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50510" w14:textId="7D2BAB13" w:rsidR="00FA076D" w:rsidRPr="00586093" w:rsidRDefault="008F0A39" w:rsidP="00201D99">
      <w:pPr>
        <w:spacing w:after="0" w:line="240" w:lineRule="auto"/>
        <w:rPr>
          <w:lang w:val="fr-CA"/>
        </w:rPr>
      </w:pPr>
      <w:bookmarkStart w:id="0" w:name="_Hlk7688608"/>
      <w:r w:rsidRPr="00586093">
        <w:rPr>
          <w:rFonts w:cs="Times New Roman"/>
          <w:lang w:val="fr-CA"/>
        </w:rPr>
        <w:t>Le ministère de la Sécurité publique</w:t>
      </w:r>
      <w:r w:rsidR="0000115F" w:rsidRPr="00586093">
        <w:rPr>
          <w:rFonts w:cs="Times New Roman"/>
          <w:lang w:val="fr-CA"/>
        </w:rPr>
        <w:t xml:space="preserve"> examine présentement les </w:t>
      </w:r>
      <w:r w:rsidRPr="00586093">
        <w:rPr>
          <w:rFonts w:cs="Times New Roman"/>
          <w:lang w:val="fr-CA"/>
        </w:rPr>
        <w:t>services de police au Nouveau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Brunswick afin d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assurer</w:t>
      </w:r>
      <w:r w:rsidR="0000115F" w:rsidRPr="00586093">
        <w:rPr>
          <w:rFonts w:cs="Times New Roman"/>
          <w:lang w:val="fr-CA"/>
        </w:rPr>
        <w:t xml:space="preserve"> le maintien en place de services de police adéquats et viables en v</w:t>
      </w:r>
      <w:r w:rsidRPr="00586093">
        <w:rPr>
          <w:rFonts w:cs="Times New Roman"/>
          <w:lang w:val="fr-CA"/>
        </w:rPr>
        <w:t>ue de répondre aux besoins de la population d</w:t>
      </w:r>
      <w:r w:rsidR="0000115F" w:rsidRPr="00586093">
        <w:rPr>
          <w:rFonts w:cs="Times New Roman"/>
          <w:lang w:val="fr-CA"/>
        </w:rPr>
        <w:t>u Nouveau-Brunswick e</w:t>
      </w:r>
      <w:r w:rsidRPr="00586093">
        <w:rPr>
          <w:rFonts w:cs="Times New Roman"/>
          <w:lang w:val="fr-CA"/>
        </w:rPr>
        <w:t>t d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améliorer la sécurité publique</w:t>
      </w:r>
      <w:r w:rsidR="0000115F" w:rsidRPr="00586093">
        <w:rPr>
          <w:rFonts w:cs="Times New Roman"/>
          <w:lang w:val="fr-CA"/>
        </w:rPr>
        <w:t xml:space="preserve"> dans l’ensemble de la province</w:t>
      </w:r>
      <w:r w:rsidRPr="00586093">
        <w:rPr>
          <w:rFonts w:cs="Times New Roman"/>
          <w:lang w:val="fr-CA"/>
        </w:rPr>
        <w:t>.</w:t>
      </w:r>
      <w:r w:rsidRPr="00586093">
        <w:rPr>
          <w:rFonts w:cs="Times New Roman"/>
          <w:color w:val="000000"/>
          <w:lang w:val="fr-CA"/>
        </w:rPr>
        <w:t xml:space="preserve"> </w:t>
      </w:r>
      <w:r w:rsidRPr="00586093">
        <w:rPr>
          <w:rFonts w:cs="Times New Roman"/>
          <w:lang w:val="fr-CA"/>
        </w:rPr>
        <w:t>Une partie essentielle de cet examen consiste à consulter les intervenants des collectivités, qui sont les principaux utilisateurs et bailleurs de fonds des services de police.</w:t>
      </w:r>
    </w:p>
    <w:p w14:paraId="075FD2A8" w14:textId="3590E5A0" w:rsidR="00201D99" w:rsidRPr="00586093" w:rsidRDefault="00201D99" w:rsidP="00201D99">
      <w:pPr>
        <w:pStyle w:val="xmsonormal"/>
        <w:rPr>
          <w:lang w:val="fr-CA"/>
        </w:rPr>
      </w:pPr>
    </w:p>
    <w:p w14:paraId="4C0DA2F8" w14:textId="05F22CD6" w:rsidR="00FA076D" w:rsidRPr="00586093" w:rsidRDefault="008F0A39" w:rsidP="00201D99">
      <w:pPr>
        <w:pStyle w:val="xmsonormal"/>
        <w:rPr>
          <w:lang w:val="fr-CA"/>
        </w:rPr>
      </w:pPr>
      <w:bookmarkStart w:id="1" w:name="_Hlk8635800"/>
      <w:r w:rsidRPr="00586093">
        <w:rPr>
          <w:lang w:val="fr-CA"/>
        </w:rPr>
        <w:t>Le Ministère organise des séances avec les membres des collectivités dans chacune des commissions de services régionaux.</w:t>
      </w:r>
      <w:r w:rsidRPr="00586093">
        <w:rPr>
          <w:color w:val="000000"/>
          <w:lang w:val="fr-CA"/>
        </w:rPr>
        <w:t xml:space="preserve"> </w:t>
      </w:r>
      <w:r w:rsidRPr="00586093">
        <w:rPr>
          <w:lang w:val="fr-CA"/>
        </w:rPr>
        <w:t>Toutes les collectivités sont invitées à participer à ces discussions afin de faire part de leurs points de vue et d</w:t>
      </w:r>
      <w:r w:rsidR="00C378D5" w:rsidRPr="00586093">
        <w:rPr>
          <w:lang w:val="fr-CA"/>
        </w:rPr>
        <w:t>’</w:t>
      </w:r>
      <w:r w:rsidRPr="00586093">
        <w:rPr>
          <w:lang w:val="fr-CA"/>
        </w:rPr>
        <w:t>apporter des contributions essentielles.</w:t>
      </w:r>
      <w:r w:rsidRPr="00586093">
        <w:rPr>
          <w:color w:val="000000"/>
          <w:lang w:val="fr-CA"/>
        </w:rPr>
        <w:t xml:space="preserve"> </w:t>
      </w:r>
      <w:r w:rsidRPr="00586093">
        <w:rPr>
          <w:lang w:val="fr-CA"/>
        </w:rPr>
        <w:t>J</w:t>
      </w:r>
      <w:r w:rsidR="00C378D5" w:rsidRPr="00586093">
        <w:rPr>
          <w:lang w:val="fr-CA"/>
        </w:rPr>
        <w:t>’</w:t>
      </w:r>
      <w:r w:rsidRPr="00586093">
        <w:rPr>
          <w:lang w:val="fr-CA"/>
        </w:rPr>
        <w:t>espère que nous pourrons utiliser votre liste de distribution par courriel afin de faciliter l</w:t>
      </w:r>
      <w:r w:rsidR="00C378D5" w:rsidRPr="00586093">
        <w:rPr>
          <w:lang w:val="fr-CA"/>
        </w:rPr>
        <w:t>’</w:t>
      </w:r>
      <w:r w:rsidR="00204070">
        <w:rPr>
          <w:lang w:val="fr-CA"/>
        </w:rPr>
        <w:t>envoi d’un document de discussion qui fournira des éléments contextuels et des questions à discuter</w:t>
      </w:r>
      <w:r w:rsidR="004D2405">
        <w:rPr>
          <w:lang w:val="fr-CA"/>
        </w:rPr>
        <w:t xml:space="preserve"> durant les séances</w:t>
      </w:r>
      <w:r w:rsidR="00204070">
        <w:rPr>
          <w:lang w:val="fr-CA"/>
        </w:rPr>
        <w:t>.</w:t>
      </w:r>
    </w:p>
    <w:p w14:paraId="25E6D93D" w14:textId="77777777" w:rsidR="00201D99" w:rsidRPr="00586093" w:rsidRDefault="00201D99" w:rsidP="00201D99">
      <w:pPr>
        <w:pStyle w:val="xmsonormal"/>
        <w:rPr>
          <w:lang w:val="fr-CA"/>
        </w:rPr>
      </w:pPr>
      <w:bookmarkStart w:id="2" w:name="_Hlk8635628"/>
      <w:bookmarkEnd w:id="1"/>
    </w:p>
    <w:p w14:paraId="18DAA144" w14:textId="7DEE5C34" w:rsidR="00FA076D" w:rsidRPr="00586093" w:rsidRDefault="008F0A39" w:rsidP="00201D99">
      <w:pPr>
        <w:pStyle w:val="xmsonormal"/>
        <w:rPr>
          <w:lang w:val="fr-CA"/>
        </w:rPr>
      </w:pPr>
      <w:r w:rsidRPr="00586093">
        <w:rPr>
          <w:lang w:val="fr-CA"/>
        </w:rPr>
        <w:t>La séance durera deux heures et nous espérons terminer l</w:t>
      </w:r>
      <w:r w:rsidR="00C378D5" w:rsidRPr="00586093">
        <w:rPr>
          <w:lang w:val="fr-CA"/>
        </w:rPr>
        <w:t>’</w:t>
      </w:r>
      <w:r w:rsidRPr="00586093">
        <w:rPr>
          <w:lang w:val="fr-CA"/>
        </w:rPr>
        <w:t>examen entre le</w:t>
      </w:r>
      <w:r w:rsidR="00C378D5" w:rsidRPr="00586093">
        <w:rPr>
          <w:lang w:val="fr-CA"/>
        </w:rPr>
        <w:t> </w:t>
      </w:r>
      <w:r w:rsidR="00AF0086">
        <w:rPr>
          <w:lang w:val="fr-CA"/>
        </w:rPr>
        <w:t>3</w:t>
      </w:r>
      <w:r w:rsidRPr="00586093">
        <w:rPr>
          <w:lang w:val="fr-CA"/>
        </w:rPr>
        <w:t xml:space="preserve"> et le</w:t>
      </w:r>
      <w:r w:rsidR="00AF0086">
        <w:rPr>
          <w:lang w:val="fr-CA"/>
        </w:rPr>
        <w:t> 20</w:t>
      </w:r>
      <w:r w:rsidR="00C378D5" w:rsidRPr="00586093">
        <w:rPr>
          <w:lang w:val="fr-CA"/>
        </w:rPr>
        <w:t> </w:t>
      </w:r>
      <w:r w:rsidRPr="00586093">
        <w:rPr>
          <w:lang w:val="fr-CA"/>
        </w:rPr>
        <w:t>juin</w:t>
      </w:r>
      <w:r w:rsidR="00C378D5" w:rsidRPr="00586093">
        <w:rPr>
          <w:lang w:val="fr-CA"/>
        </w:rPr>
        <w:t> 2</w:t>
      </w:r>
      <w:r w:rsidRPr="00586093">
        <w:rPr>
          <w:lang w:val="fr-CA"/>
        </w:rPr>
        <w:t>019.</w:t>
      </w:r>
      <w:r w:rsidRPr="00586093">
        <w:rPr>
          <w:color w:val="000000"/>
          <w:lang w:val="fr-CA"/>
        </w:rPr>
        <w:t xml:space="preserve"> </w:t>
      </w:r>
    </w:p>
    <w:p w14:paraId="51684CD6" w14:textId="77777777" w:rsidR="00C378D5" w:rsidRPr="00586093" w:rsidRDefault="00C378D5" w:rsidP="00201D99">
      <w:pPr>
        <w:pStyle w:val="xmsonormal"/>
        <w:rPr>
          <w:lang w:val="fr-CA"/>
        </w:rPr>
      </w:pPr>
    </w:p>
    <w:p w14:paraId="537AA5AC" w14:textId="45DE8BC1" w:rsidR="00FA076D" w:rsidRPr="00586093" w:rsidRDefault="008F0A39" w:rsidP="00201D99">
      <w:pPr>
        <w:pStyle w:val="xmsonormal"/>
        <w:rPr>
          <w:lang w:val="fr-CA"/>
        </w:rPr>
      </w:pPr>
      <w:bookmarkStart w:id="3" w:name="_Hlk7687855"/>
      <w:r w:rsidRPr="00586093">
        <w:rPr>
          <w:lang w:val="fr-CA"/>
        </w:rPr>
        <w:t xml:space="preserve">Nous vous remercions </w:t>
      </w:r>
      <w:r w:rsidR="00C045F1" w:rsidRPr="00586093">
        <w:rPr>
          <w:lang w:val="fr-CA"/>
        </w:rPr>
        <w:t>à l’avance</w:t>
      </w:r>
      <w:r w:rsidRPr="00586093">
        <w:rPr>
          <w:lang w:val="fr-CA"/>
        </w:rPr>
        <w:t xml:space="preserve"> de votre aide dans le cadre de cette initi</w:t>
      </w:r>
      <w:r w:rsidR="00F93393">
        <w:rPr>
          <w:lang w:val="fr-CA"/>
        </w:rPr>
        <w:t>ative. I</w:t>
      </w:r>
      <w:r w:rsidRPr="00586093">
        <w:rPr>
          <w:lang w:val="fr-CA"/>
        </w:rPr>
        <w:t>l est important pour nous que les collectivités</w:t>
      </w:r>
      <w:r w:rsidR="00C378D5" w:rsidRPr="00586093">
        <w:rPr>
          <w:lang w:val="fr-CA"/>
        </w:rPr>
        <w:t>,</w:t>
      </w:r>
      <w:r w:rsidRPr="00586093">
        <w:rPr>
          <w:lang w:val="fr-CA"/>
        </w:rPr>
        <w:t xml:space="preserve"> qui reçoivent et financent des services de police</w:t>
      </w:r>
      <w:r w:rsidR="00C378D5" w:rsidRPr="00586093">
        <w:rPr>
          <w:lang w:val="fr-CA"/>
        </w:rPr>
        <w:t>,</w:t>
      </w:r>
      <w:r w:rsidRPr="00586093">
        <w:rPr>
          <w:lang w:val="fr-CA"/>
        </w:rPr>
        <w:t xml:space="preserve"> participent aux discussions. Vous trouverez</w:t>
      </w:r>
      <w:r w:rsidR="00E66FAA" w:rsidRPr="00586093">
        <w:rPr>
          <w:lang w:val="fr-CA"/>
        </w:rPr>
        <w:t>,</w:t>
      </w:r>
      <w:r w:rsidRPr="00586093">
        <w:rPr>
          <w:lang w:val="fr-CA"/>
        </w:rPr>
        <w:t xml:space="preserve"> ci</w:t>
      </w:r>
      <w:r w:rsidR="00C378D5" w:rsidRPr="00586093">
        <w:rPr>
          <w:lang w:val="fr-CA"/>
        </w:rPr>
        <w:noBreakHyphen/>
      </w:r>
      <w:r w:rsidRPr="00586093">
        <w:rPr>
          <w:lang w:val="fr-CA"/>
        </w:rPr>
        <w:t>après</w:t>
      </w:r>
      <w:r w:rsidR="00E66FAA" w:rsidRPr="00586093">
        <w:rPr>
          <w:lang w:val="fr-CA"/>
        </w:rPr>
        <w:t>,</w:t>
      </w:r>
      <w:r w:rsidRPr="00586093">
        <w:rPr>
          <w:lang w:val="fr-CA"/>
        </w:rPr>
        <w:t xml:space="preserve"> les renseignements concernant cet examen des services de police.</w:t>
      </w:r>
      <w:bookmarkEnd w:id="3"/>
    </w:p>
    <w:bookmarkEnd w:id="2"/>
    <w:p w14:paraId="38FDCF4D" w14:textId="49FE28FD" w:rsidR="00FE2E37" w:rsidRPr="00586093" w:rsidRDefault="00FE2E37" w:rsidP="00FE2E37">
      <w:pPr>
        <w:spacing w:after="0" w:line="240" w:lineRule="auto"/>
        <w:rPr>
          <w:rFonts w:cs="Times New Roman"/>
          <w:lang w:val="fr-CA"/>
        </w:rPr>
      </w:pPr>
    </w:p>
    <w:p w14:paraId="2ABE6DE4" w14:textId="7D00B398" w:rsidR="00FA076D" w:rsidRPr="00586093" w:rsidRDefault="008F0A39" w:rsidP="00673356">
      <w:pPr>
        <w:spacing w:after="0" w:line="240" w:lineRule="auto"/>
        <w:rPr>
          <w:lang w:val="fr-CA"/>
        </w:rPr>
      </w:pPr>
      <w:bookmarkStart w:id="4" w:name="_Hlk8635957"/>
      <w:bookmarkStart w:id="5" w:name="_GoBack"/>
      <w:r w:rsidRPr="00586093">
        <w:rPr>
          <w:rFonts w:cs="Times New Roman"/>
          <w:b/>
          <w:bCs/>
          <w:lang w:val="fr-CA"/>
        </w:rPr>
        <w:t>Renseignements contextuels</w:t>
      </w:r>
    </w:p>
    <w:p w14:paraId="23AF1CEB" w14:textId="77777777" w:rsidR="00673356" w:rsidRPr="00586093" w:rsidRDefault="00673356" w:rsidP="00673356">
      <w:pPr>
        <w:spacing w:after="0" w:line="240" w:lineRule="auto"/>
        <w:rPr>
          <w:rFonts w:cs="Times New Roman"/>
          <w:b/>
          <w:lang w:val="fr-CA"/>
        </w:rPr>
      </w:pPr>
    </w:p>
    <w:p w14:paraId="505E4733" w14:textId="2B07BAE9" w:rsidR="00FA076D" w:rsidRPr="00586093" w:rsidRDefault="008F0A39" w:rsidP="001566EC">
      <w:pPr>
        <w:rPr>
          <w:lang w:val="fr-CA"/>
        </w:rPr>
      </w:pPr>
      <w:r w:rsidRPr="00586093">
        <w:rPr>
          <w:rFonts w:cs="Times New Roman"/>
          <w:lang w:val="fr-CA"/>
        </w:rPr>
        <w:t>Le ministère de la Sécurité publique est chargé de</w:t>
      </w:r>
      <w:r w:rsidR="00C045F1" w:rsidRPr="00586093">
        <w:rPr>
          <w:rFonts w:cs="Times New Roman"/>
          <w:lang w:val="fr-CA"/>
        </w:rPr>
        <w:t xml:space="preserve"> favoriser l’efficacité et l’efficience des services de police.</w:t>
      </w:r>
    </w:p>
    <w:p w14:paraId="3AAE8663" w14:textId="63803C85" w:rsidR="00FA076D" w:rsidRPr="00586093" w:rsidRDefault="008F0A39" w:rsidP="001566EC">
      <w:pPr>
        <w:rPr>
          <w:lang w:val="fr-CA"/>
        </w:rPr>
      </w:pPr>
      <w:r w:rsidRPr="00586093">
        <w:rPr>
          <w:rFonts w:cs="Times New Roman"/>
          <w:lang w:val="fr-CA"/>
        </w:rPr>
        <w:t>Des services de police municipaux sont en place à Edmundston, à Grand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Sault, à Woodstock, à Fredericton, à Saint John, à Miramichi et à Bathurst.</w:t>
      </w:r>
      <w:r w:rsidRPr="00586093">
        <w:rPr>
          <w:rFonts w:cs="Times New Roman"/>
          <w:color w:val="000000"/>
          <w:lang w:val="fr-CA"/>
        </w:rPr>
        <w:t xml:space="preserve"> </w:t>
      </w:r>
      <w:r w:rsidRPr="00586093">
        <w:rPr>
          <w:rFonts w:cs="Times New Roman"/>
          <w:lang w:val="fr-CA"/>
        </w:rPr>
        <w:t>Il existe également deux services</w:t>
      </w:r>
      <w:r w:rsidR="00C378D5" w:rsidRPr="00586093">
        <w:rPr>
          <w:rFonts w:cs="Times New Roman"/>
          <w:lang w:val="fr-CA"/>
        </w:rPr>
        <w:t xml:space="preserve"> </w:t>
      </w:r>
      <w:r w:rsidRPr="00586093">
        <w:rPr>
          <w:rFonts w:cs="Times New Roman"/>
          <w:lang w:val="fr-CA"/>
        </w:rPr>
        <w:t xml:space="preserve">de police régionaux, </w:t>
      </w:r>
      <w:r w:rsidR="00C045F1" w:rsidRPr="00586093">
        <w:rPr>
          <w:rFonts w:cs="Times New Roman"/>
          <w:lang w:val="fr-CA"/>
        </w:rPr>
        <w:t xml:space="preserve">soit </w:t>
      </w:r>
      <w:r w:rsidRPr="00586093">
        <w:rPr>
          <w:rFonts w:cs="Times New Roman"/>
          <w:lang w:val="fr-CA"/>
        </w:rPr>
        <w:t>le Service de police régional de la vallée de Kennebecasis, desservant Quispamsis et Rothesay, et le Service de police régional BNPP, desservant Beresford, Nigadoo, Petit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Rocher et Pointe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Verte.</w:t>
      </w:r>
    </w:p>
    <w:p w14:paraId="29201C93" w14:textId="108766E0" w:rsidR="00FA076D" w:rsidRPr="00586093" w:rsidRDefault="008F0A39" w:rsidP="001566EC">
      <w:pPr>
        <w:rPr>
          <w:lang w:val="fr-CA"/>
        </w:rPr>
      </w:pPr>
      <w:r w:rsidRPr="00586093">
        <w:rPr>
          <w:rFonts w:cs="Times New Roman"/>
          <w:lang w:val="fr-CA"/>
        </w:rPr>
        <w:t>Des ententes en matière de services de police municipaux et régionaux ont été conclu</w:t>
      </w:r>
      <w:r w:rsidR="00FA076D" w:rsidRPr="00586093">
        <w:rPr>
          <w:rFonts w:cs="Times New Roman"/>
          <w:lang w:val="fr-CA"/>
        </w:rPr>
        <w:t>e</w:t>
      </w:r>
      <w:r w:rsidRPr="00586093">
        <w:rPr>
          <w:rFonts w:cs="Times New Roman"/>
          <w:lang w:val="fr-CA"/>
        </w:rPr>
        <w:t xml:space="preserve">s avec le </w:t>
      </w:r>
      <w:r w:rsidR="00C045F1" w:rsidRPr="00586093">
        <w:rPr>
          <w:rFonts w:cs="Times New Roman"/>
          <w:lang w:val="fr-CA"/>
        </w:rPr>
        <w:t>gouvernement fédéral</w:t>
      </w:r>
      <w:r w:rsidRPr="00586093">
        <w:rPr>
          <w:rFonts w:cs="Times New Roman"/>
          <w:lang w:val="fr-CA"/>
        </w:rPr>
        <w:t xml:space="preserve"> afin</w:t>
      </w:r>
      <w:r w:rsidR="00C045F1" w:rsidRPr="00586093">
        <w:rPr>
          <w:rFonts w:cs="Times New Roman"/>
          <w:lang w:val="fr-CA"/>
        </w:rPr>
        <w:t xml:space="preserve"> d’avoir recours aux </w:t>
      </w:r>
      <w:r w:rsidRPr="00586093">
        <w:rPr>
          <w:rFonts w:cs="Times New Roman"/>
          <w:lang w:val="fr-CA"/>
        </w:rPr>
        <w:t xml:space="preserve">services de police de la GRC </w:t>
      </w:r>
      <w:r w:rsidR="00C045F1" w:rsidRPr="00586093">
        <w:rPr>
          <w:rFonts w:cs="Times New Roman"/>
          <w:lang w:val="fr-CA"/>
        </w:rPr>
        <w:t xml:space="preserve">dans </w:t>
      </w:r>
      <w:r w:rsidRPr="00586093">
        <w:rPr>
          <w:rFonts w:cs="Times New Roman"/>
          <w:lang w:val="fr-CA"/>
        </w:rPr>
        <w:t>neuf autres municipalités.</w:t>
      </w:r>
    </w:p>
    <w:p w14:paraId="035CA9F9" w14:textId="0E0322E3" w:rsidR="00FA076D" w:rsidRPr="00586093" w:rsidRDefault="008F0A39" w:rsidP="001566EC">
      <w:pPr>
        <w:rPr>
          <w:lang w:val="fr-CA"/>
        </w:rPr>
      </w:pPr>
      <w:r w:rsidRPr="00586093">
        <w:rPr>
          <w:rFonts w:cs="Times New Roman"/>
          <w:lang w:val="fr-CA"/>
        </w:rPr>
        <w:t>Dans d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autres régions de la province,</w:t>
      </w:r>
      <w:r w:rsidR="00FA076D" w:rsidRPr="00586093">
        <w:rPr>
          <w:rFonts w:cs="Times New Roman"/>
          <w:lang w:val="fr-CA"/>
        </w:rPr>
        <w:t xml:space="preserve"> dont</w:t>
      </w:r>
      <w:r w:rsidR="00C378D5" w:rsidRPr="00586093">
        <w:rPr>
          <w:rFonts w:cs="Times New Roman"/>
          <w:lang w:val="fr-CA"/>
        </w:rPr>
        <w:t> 76 </w:t>
      </w:r>
      <w:r w:rsidRPr="00586093">
        <w:rPr>
          <w:rFonts w:cs="Times New Roman"/>
          <w:lang w:val="fr-CA"/>
        </w:rPr>
        <w:t xml:space="preserve">municipalités et tous les districts de services locaux, les services de polices locaux sont assurés </w:t>
      </w:r>
      <w:r w:rsidR="00C045F1" w:rsidRPr="00586093">
        <w:rPr>
          <w:rFonts w:cs="Times New Roman"/>
          <w:lang w:val="fr-CA"/>
        </w:rPr>
        <w:t>en vertu de l’Entente sur les services de police provinciaux.</w:t>
      </w:r>
      <w:r w:rsidRPr="00586093">
        <w:rPr>
          <w:rFonts w:cs="Times New Roman"/>
          <w:color w:val="000000"/>
          <w:lang w:val="fr-CA"/>
        </w:rPr>
        <w:t xml:space="preserve"> </w:t>
      </w:r>
      <w:r w:rsidRPr="00586093">
        <w:rPr>
          <w:rFonts w:cs="Times New Roman"/>
          <w:lang w:val="fr-CA"/>
        </w:rPr>
        <w:t>Le Nouveau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 xml:space="preserve">Brunswick a conclu </w:t>
      </w:r>
      <w:r w:rsidR="00C045F1" w:rsidRPr="00586093">
        <w:rPr>
          <w:rFonts w:cs="Times New Roman"/>
          <w:lang w:val="fr-CA"/>
        </w:rPr>
        <w:t>cette entente avec le gouvernement fédéral pour avoir recours aux services de police de la GRC</w:t>
      </w:r>
      <w:r w:rsidRPr="00586093">
        <w:rPr>
          <w:rFonts w:cs="Times New Roman"/>
          <w:lang w:val="fr-CA"/>
        </w:rPr>
        <w:t>.</w:t>
      </w:r>
    </w:p>
    <w:p w14:paraId="760FF30C" w14:textId="04F2F560" w:rsidR="00FA076D" w:rsidRPr="00586093" w:rsidRDefault="008F0A39" w:rsidP="001566EC">
      <w:pPr>
        <w:rPr>
          <w:lang w:val="fr-CA"/>
        </w:rPr>
      </w:pPr>
      <w:r w:rsidRPr="00586093">
        <w:rPr>
          <w:rFonts w:cs="Times New Roman"/>
          <w:lang w:val="fr-CA"/>
        </w:rPr>
        <w:t xml:space="preserve">Au cours des dernières années, les collectivités ont eu tendance à </w:t>
      </w:r>
      <w:r w:rsidR="00C045F1" w:rsidRPr="00586093">
        <w:rPr>
          <w:rFonts w:cs="Times New Roman"/>
          <w:lang w:val="fr-CA"/>
        </w:rPr>
        <w:t xml:space="preserve">se </w:t>
      </w:r>
      <w:r w:rsidRPr="00586093">
        <w:rPr>
          <w:rFonts w:cs="Times New Roman"/>
          <w:lang w:val="fr-CA"/>
        </w:rPr>
        <w:t>fusionner</w:t>
      </w:r>
      <w:r w:rsidR="00E66FAA" w:rsidRPr="00586093">
        <w:rPr>
          <w:rFonts w:cs="Times New Roman"/>
          <w:lang w:val="fr-CA"/>
        </w:rPr>
        <w:t>,</w:t>
      </w:r>
      <w:r w:rsidRPr="00586093">
        <w:rPr>
          <w:rFonts w:cs="Times New Roman"/>
          <w:lang w:val="fr-CA"/>
        </w:rPr>
        <w:t xml:space="preserve"> </w:t>
      </w:r>
      <w:r w:rsidR="00E66FAA" w:rsidRPr="00586093">
        <w:rPr>
          <w:rFonts w:cs="Times New Roman"/>
          <w:lang w:val="fr-CA"/>
        </w:rPr>
        <w:t xml:space="preserve">conduisant </w:t>
      </w:r>
      <w:r w:rsidRPr="00586093">
        <w:rPr>
          <w:rFonts w:cs="Times New Roman"/>
          <w:lang w:val="fr-CA"/>
        </w:rPr>
        <w:t>à la création de nouvelles municipalités.</w:t>
      </w:r>
      <w:r w:rsidRPr="00586093">
        <w:rPr>
          <w:rFonts w:cs="Times New Roman"/>
          <w:color w:val="000000"/>
          <w:lang w:val="fr-CA"/>
        </w:rPr>
        <w:t xml:space="preserve"> </w:t>
      </w:r>
      <w:r w:rsidRPr="00586093">
        <w:rPr>
          <w:rFonts w:cs="Times New Roman"/>
          <w:lang w:val="fr-CA"/>
        </w:rPr>
        <w:t>Cette évolution est notamment motivée par une tentative de créer une masse critique favorisant une prestation adéquate des services municipaux, tout en permettant aux collectivités d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effectuer des économie</w:t>
      </w:r>
      <w:r w:rsidR="00E66FAA" w:rsidRPr="00586093">
        <w:rPr>
          <w:rFonts w:cs="Times New Roman"/>
          <w:lang w:val="fr-CA"/>
        </w:rPr>
        <w:t>s</w:t>
      </w:r>
      <w:r w:rsidRPr="00586093">
        <w:rPr>
          <w:rFonts w:cs="Times New Roman"/>
          <w:lang w:val="fr-CA"/>
        </w:rPr>
        <w:t>.</w:t>
      </w:r>
      <w:r w:rsidRPr="00586093">
        <w:rPr>
          <w:rFonts w:cs="Times New Roman"/>
          <w:color w:val="000000"/>
          <w:lang w:val="fr-CA"/>
        </w:rPr>
        <w:t xml:space="preserve"> </w:t>
      </w:r>
      <w:r w:rsidRPr="00586093">
        <w:rPr>
          <w:rFonts w:cs="Times New Roman"/>
          <w:lang w:val="fr-CA"/>
        </w:rPr>
        <w:t>Cette tendance a également</w:t>
      </w:r>
      <w:r w:rsidR="00C045F1" w:rsidRPr="00586093">
        <w:rPr>
          <w:rFonts w:cs="Times New Roman"/>
          <w:lang w:val="fr-CA"/>
        </w:rPr>
        <w:t xml:space="preserve"> incité les parties prenante</w:t>
      </w:r>
      <w:r w:rsidR="00FA076D" w:rsidRPr="00586093">
        <w:rPr>
          <w:rFonts w:cs="Times New Roman"/>
          <w:lang w:val="fr-CA"/>
        </w:rPr>
        <w:t>s</w:t>
      </w:r>
      <w:r w:rsidR="00C045F1" w:rsidRPr="00586093">
        <w:rPr>
          <w:rFonts w:cs="Times New Roman"/>
          <w:lang w:val="fr-CA"/>
        </w:rPr>
        <w:t xml:space="preserve"> à étudier diverses possibilités pour la prestation de</w:t>
      </w:r>
      <w:r w:rsidRPr="00586093">
        <w:rPr>
          <w:rFonts w:cs="Times New Roman"/>
          <w:lang w:val="fr-CA"/>
        </w:rPr>
        <w:t xml:space="preserve"> certains services sur une base régionale.</w:t>
      </w:r>
    </w:p>
    <w:p w14:paraId="3A4B016A" w14:textId="17B76895" w:rsidR="00FA076D" w:rsidRPr="00586093" w:rsidRDefault="008F0A39" w:rsidP="001566EC">
      <w:pPr>
        <w:rPr>
          <w:lang w:val="fr-CA"/>
        </w:rPr>
      </w:pPr>
      <w:r w:rsidRPr="00586093">
        <w:rPr>
          <w:rFonts w:cs="Times New Roman"/>
          <w:lang w:val="fr-CA"/>
        </w:rPr>
        <w:t xml:space="preserve">Selon certaines indications, </w:t>
      </w:r>
      <w:r w:rsidR="00C378D5" w:rsidRPr="00586093">
        <w:rPr>
          <w:rFonts w:cs="Times New Roman"/>
          <w:lang w:val="fr-CA"/>
        </w:rPr>
        <w:t>des</w:t>
      </w:r>
      <w:r w:rsidRPr="00586093">
        <w:rPr>
          <w:rFonts w:cs="Times New Roman"/>
          <w:lang w:val="fr-CA"/>
        </w:rPr>
        <w:t xml:space="preserve"> municipalités étudient la possibilité de régionaliser des services ou de les sous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traiter auprès de services de police régionaux ou municipaux existants</w:t>
      </w:r>
      <w:r w:rsidR="00FA076D" w:rsidRPr="00586093">
        <w:rPr>
          <w:rFonts w:cs="Times New Roman"/>
          <w:lang w:val="fr-CA"/>
        </w:rPr>
        <w:t>,</w:t>
      </w:r>
      <w:r w:rsidRPr="00586093">
        <w:rPr>
          <w:rFonts w:cs="Times New Roman"/>
          <w:lang w:val="fr-CA"/>
        </w:rPr>
        <w:t xml:space="preserve"> ainsi qu</w:t>
      </w:r>
      <w:r w:rsidR="00822F91" w:rsidRPr="00586093">
        <w:rPr>
          <w:rFonts w:cs="Times New Roman"/>
          <w:lang w:val="fr-CA"/>
        </w:rPr>
        <w:t>e dans le cadre de l’Entente sur les services de police provinciaux.</w:t>
      </w:r>
    </w:p>
    <w:p w14:paraId="42AA3F05" w14:textId="7D2B9181" w:rsidR="00FA076D" w:rsidRPr="00586093" w:rsidRDefault="008F0A39" w:rsidP="001566EC">
      <w:pPr>
        <w:rPr>
          <w:lang w:val="fr-CA"/>
        </w:rPr>
      </w:pPr>
      <w:r w:rsidRPr="00586093">
        <w:rPr>
          <w:rFonts w:cs="Times New Roman"/>
          <w:lang w:val="fr-CA"/>
        </w:rPr>
        <w:lastRenderedPageBreak/>
        <w:t>Deux munic</w:t>
      </w:r>
      <w:r w:rsidR="00822F91" w:rsidRPr="00586093">
        <w:rPr>
          <w:rFonts w:cs="Times New Roman"/>
          <w:lang w:val="fr-CA"/>
        </w:rPr>
        <w:t xml:space="preserve">ipalités qui obtiennent présentement des services de police dans le cadre de l’Entente sur les services de police provinciaux </w:t>
      </w:r>
      <w:r w:rsidRPr="00586093">
        <w:rPr>
          <w:rFonts w:cs="Times New Roman"/>
          <w:lang w:val="fr-CA"/>
        </w:rPr>
        <w:t>ont demandé au Ministère l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autorisation de sous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traiter des services auprès d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un service de police municipal existant.</w:t>
      </w:r>
      <w:r w:rsidRPr="00586093">
        <w:rPr>
          <w:rFonts w:cs="Times New Roman"/>
          <w:color w:val="000000"/>
          <w:lang w:val="fr-CA"/>
        </w:rPr>
        <w:t xml:space="preserve"> </w:t>
      </w:r>
      <w:r w:rsidRPr="00586093">
        <w:rPr>
          <w:rFonts w:cs="Times New Roman"/>
          <w:lang w:val="fr-CA"/>
        </w:rPr>
        <w:t>La communauté rurale de Saint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 xml:space="preserve">André a demandé que </w:t>
      </w:r>
      <w:r w:rsidR="00FA076D" w:rsidRPr="00586093">
        <w:rPr>
          <w:rFonts w:cs="Times New Roman"/>
          <w:lang w:val="fr-CA"/>
        </w:rPr>
        <w:t>ses</w:t>
      </w:r>
      <w:r w:rsidRPr="00586093">
        <w:rPr>
          <w:rFonts w:cs="Times New Roman"/>
          <w:lang w:val="fr-CA"/>
        </w:rPr>
        <w:t xml:space="preserve"> services de police soient assurés par le Service de police municipal de Grand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Sault, une collectivité voisine.</w:t>
      </w:r>
      <w:r w:rsidRPr="00586093">
        <w:rPr>
          <w:rFonts w:cs="Times New Roman"/>
          <w:color w:val="000000"/>
          <w:lang w:val="fr-CA"/>
        </w:rPr>
        <w:t xml:space="preserve"> </w:t>
      </w:r>
      <w:r w:rsidRPr="00586093">
        <w:rPr>
          <w:rFonts w:cs="Times New Roman"/>
          <w:lang w:val="fr-CA"/>
        </w:rPr>
        <w:t>Le Service de police municipal de Grand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Sault fournit également des services de police au village voisin de Drummond.</w:t>
      </w:r>
      <w:r w:rsidRPr="00586093">
        <w:rPr>
          <w:rFonts w:cs="Times New Roman"/>
          <w:color w:val="000000"/>
          <w:lang w:val="fr-CA"/>
        </w:rPr>
        <w:t xml:space="preserve"> </w:t>
      </w:r>
      <w:r w:rsidRPr="00586093">
        <w:rPr>
          <w:rFonts w:cs="Times New Roman"/>
          <w:lang w:val="fr-CA"/>
        </w:rPr>
        <w:t>Le conseil municipal de Saint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André s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est exprimé avec force sur cette initiative.</w:t>
      </w:r>
      <w:r w:rsidR="00586093">
        <w:rPr>
          <w:rFonts w:cs="Times New Roman"/>
          <w:lang w:val="fr-CA"/>
        </w:rPr>
        <w:t xml:space="preserve"> </w:t>
      </w:r>
      <w:r w:rsidR="00822F91" w:rsidRPr="00586093">
        <w:rPr>
          <w:rFonts w:cs="Times New Roman"/>
          <w:lang w:val="fr-CA"/>
        </w:rPr>
        <w:t xml:space="preserve">En réponse </w:t>
      </w:r>
      <w:r w:rsidRPr="00586093">
        <w:rPr>
          <w:rFonts w:cs="Times New Roman"/>
          <w:lang w:val="fr-CA"/>
        </w:rPr>
        <w:t>aux demandes de renseignements des médias en décembre</w:t>
      </w:r>
      <w:r w:rsidR="00822F91" w:rsidRPr="00586093">
        <w:rPr>
          <w:rFonts w:cs="Times New Roman"/>
          <w:lang w:val="fr-CA"/>
        </w:rPr>
        <w:t xml:space="preserve">, le gouvernement provincial a indiqué qu’il </w:t>
      </w:r>
      <w:r w:rsidRPr="00586093">
        <w:rPr>
          <w:rFonts w:cs="Times New Roman"/>
          <w:lang w:val="fr-CA"/>
        </w:rPr>
        <w:t>répondra</w:t>
      </w:r>
      <w:r w:rsidR="00822F91" w:rsidRPr="00586093">
        <w:rPr>
          <w:rFonts w:cs="Times New Roman"/>
          <w:lang w:val="fr-CA"/>
        </w:rPr>
        <w:t>it</w:t>
      </w:r>
      <w:r w:rsidRPr="00586093">
        <w:rPr>
          <w:rFonts w:cs="Times New Roman"/>
          <w:lang w:val="fr-CA"/>
        </w:rPr>
        <w:t xml:space="preserve"> à la communauté rurale au début de l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année.</w:t>
      </w:r>
    </w:p>
    <w:p w14:paraId="0385BB1D" w14:textId="194D0958" w:rsidR="00FA076D" w:rsidRPr="00586093" w:rsidRDefault="008F0A39" w:rsidP="001566EC">
      <w:pPr>
        <w:rPr>
          <w:lang w:val="fr-CA"/>
        </w:rPr>
      </w:pPr>
      <w:r w:rsidRPr="00586093">
        <w:rPr>
          <w:rFonts w:cs="Times New Roman"/>
          <w:lang w:val="fr-CA"/>
        </w:rPr>
        <w:t xml:space="preserve">Le </w:t>
      </w:r>
      <w:r w:rsidR="00822F91" w:rsidRPr="00586093">
        <w:rPr>
          <w:rFonts w:cs="Times New Roman"/>
          <w:lang w:val="fr-CA"/>
        </w:rPr>
        <w:t>V</w:t>
      </w:r>
      <w:r w:rsidRPr="00586093">
        <w:rPr>
          <w:rFonts w:cs="Times New Roman"/>
          <w:lang w:val="fr-CA"/>
        </w:rPr>
        <w:t>illage de Belledune étudie la possibilité de faire desservir sa municipalité par l</w:t>
      </w:r>
      <w:r w:rsidR="00822F91" w:rsidRPr="00586093">
        <w:rPr>
          <w:rFonts w:cs="Times New Roman"/>
          <w:lang w:val="fr-CA"/>
        </w:rPr>
        <w:t>e service de police</w:t>
      </w:r>
      <w:r w:rsidRPr="00586093">
        <w:rPr>
          <w:rFonts w:cs="Times New Roman"/>
          <w:lang w:val="fr-CA"/>
        </w:rPr>
        <w:t xml:space="preserve"> municipal de la </w:t>
      </w:r>
      <w:r w:rsidR="00822F91" w:rsidRPr="00586093">
        <w:rPr>
          <w:rFonts w:cs="Times New Roman"/>
          <w:lang w:val="fr-CA"/>
        </w:rPr>
        <w:t>V</w:t>
      </w:r>
      <w:r w:rsidRPr="00586093">
        <w:rPr>
          <w:rFonts w:cs="Times New Roman"/>
          <w:lang w:val="fr-CA"/>
        </w:rPr>
        <w:t>ille de Bathurst.</w:t>
      </w:r>
      <w:r w:rsidRPr="00586093">
        <w:rPr>
          <w:rFonts w:cs="Times New Roman"/>
          <w:color w:val="000000"/>
          <w:lang w:val="fr-CA"/>
        </w:rPr>
        <w:t xml:space="preserve"> </w:t>
      </w:r>
      <w:r w:rsidRPr="00586093">
        <w:rPr>
          <w:rFonts w:cs="Times New Roman"/>
          <w:lang w:val="fr-CA"/>
        </w:rPr>
        <w:t>D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autres études en la matière sont en cours, notamment la faisabilité de créer un service de police régional dans la région Chaleur</w:t>
      </w:r>
      <w:r w:rsidR="00E66FAA" w:rsidRPr="00586093">
        <w:rPr>
          <w:rFonts w:cs="Times New Roman"/>
          <w:lang w:val="fr-CA"/>
        </w:rPr>
        <w:t>,</w:t>
      </w:r>
      <w:r w:rsidRPr="00586093">
        <w:rPr>
          <w:rFonts w:cs="Times New Roman"/>
          <w:lang w:val="fr-CA"/>
        </w:rPr>
        <w:t xml:space="preserve"> qui fournirait des services de police dans les </w:t>
      </w:r>
      <w:r w:rsidR="00FA076D" w:rsidRPr="00586093">
        <w:rPr>
          <w:rFonts w:cs="Times New Roman"/>
          <w:lang w:val="fr-CA"/>
        </w:rPr>
        <w:t xml:space="preserve">secteurs relevant des </w:t>
      </w:r>
      <w:r w:rsidRPr="00586093">
        <w:rPr>
          <w:rFonts w:cs="Times New Roman"/>
          <w:lang w:val="fr-CA"/>
        </w:rPr>
        <w:t>services de police de Bathurst et BNPP, ainsi que dans plusieurs collectivités environnantes.</w:t>
      </w:r>
      <w:r w:rsidRPr="00586093">
        <w:rPr>
          <w:rFonts w:cs="Times New Roman"/>
          <w:color w:val="000000"/>
          <w:lang w:val="fr-CA"/>
        </w:rPr>
        <w:t xml:space="preserve"> </w:t>
      </w:r>
      <w:r w:rsidRPr="00586093">
        <w:rPr>
          <w:rFonts w:cs="Times New Roman"/>
          <w:lang w:val="fr-CA"/>
        </w:rPr>
        <w:t>De la même façon, des discussions sont en cours sur la possibilité qu</w:t>
      </w:r>
      <w:r w:rsidR="00822F91" w:rsidRPr="00586093">
        <w:rPr>
          <w:rFonts w:cs="Times New Roman"/>
          <w:lang w:val="fr-CA"/>
        </w:rPr>
        <w:t>e des services de police municipaux f</w:t>
      </w:r>
      <w:r w:rsidRPr="00586093">
        <w:rPr>
          <w:rFonts w:cs="Times New Roman"/>
          <w:lang w:val="fr-CA"/>
        </w:rPr>
        <w:t>ournisse</w:t>
      </w:r>
      <w:r w:rsidR="00822F91" w:rsidRPr="00586093">
        <w:rPr>
          <w:rFonts w:cs="Times New Roman"/>
          <w:lang w:val="fr-CA"/>
        </w:rPr>
        <w:t>nt</w:t>
      </w:r>
      <w:r w:rsidRPr="00586093">
        <w:rPr>
          <w:rFonts w:cs="Times New Roman"/>
          <w:lang w:val="fr-CA"/>
        </w:rPr>
        <w:t xml:space="preserve"> des services dans les régions périphériques d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 xml:space="preserve">Edmundston et de Woodstock actuellement desservies </w:t>
      </w:r>
      <w:r w:rsidR="00822F91" w:rsidRPr="00586093">
        <w:rPr>
          <w:rFonts w:cs="Times New Roman"/>
          <w:lang w:val="fr-CA"/>
        </w:rPr>
        <w:t>dans le cadre de l’Entente sur les services de police provinciaux</w:t>
      </w:r>
      <w:r w:rsidRPr="00586093">
        <w:rPr>
          <w:rFonts w:cs="Times New Roman"/>
          <w:lang w:val="fr-CA"/>
        </w:rPr>
        <w:t>.</w:t>
      </w:r>
      <w:r w:rsidRPr="00586093">
        <w:rPr>
          <w:rFonts w:cs="Times New Roman"/>
          <w:color w:val="000000"/>
          <w:lang w:val="fr-CA"/>
        </w:rPr>
        <w:t xml:space="preserve"> </w:t>
      </w:r>
      <w:r w:rsidR="00FA076D" w:rsidRPr="00586093">
        <w:rPr>
          <w:rFonts w:cs="Times New Roman"/>
          <w:lang w:val="fr-CA"/>
        </w:rPr>
        <w:t xml:space="preserve">Il est estimé que </w:t>
      </w:r>
      <w:r w:rsidRPr="00586093">
        <w:rPr>
          <w:rFonts w:cs="Times New Roman"/>
          <w:lang w:val="fr-CA"/>
        </w:rPr>
        <w:t>l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 xml:space="preserve">option de la régionalisation serait plus rentable et </w:t>
      </w:r>
      <w:r w:rsidR="00E66FAA" w:rsidRPr="00586093">
        <w:rPr>
          <w:rFonts w:cs="Times New Roman"/>
          <w:lang w:val="fr-CA"/>
        </w:rPr>
        <w:t xml:space="preserve">qu’elle </w:t>
      </w:r>
      <w:r w:rsidRPr="00586093">
        <w:rPr>
          <w:rFonts w:cs="Times New Roman"/>
          <w:lang w:val="fr-CA"/>
        </w:rPr>
        <w:t>fournirait un niveau de service similaire.</w:t>
      </w:r>
    </w:p>
    <w:p w14:paraId="1955FA48" w14:textId="588F95BF" w:rsidR="00FA076D" w:rsidRPr="00586093" w:rsidRDefault="008F0A39" w:rsidP="001566EC">
      <w:pPr>
        <w:rPr>
          <w:lang w:val="fr-CA"/>
        </w:rPr>
      </w:pPr>
      <w:r w:rsidRPr="00586093">
        <w:rPr>
          <w:rFonts w:cs="Times New Roman"/>
          <w:lang w:val="fr-CA"/>
        </w:rPr>
        <w:t>À l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heure actuelle, la GRC est le</w:t>
      </w:r>
      <w:r w:rsidR="00822F91" w:rsidRPr="00586093">
        <w:rPr>
          <w:rFonts w:cs="Times New Roman"/>
          <w:lang w:val="fr-CA"/>
        </w:rPr>
        <w:t xml:space="preserve"> s</w:t>
      </w:r>
      <w:r w:rsidRPr="00586093">
        <w:rPr>
          <w:rFonts w:cs="Times New Roman"/>
          <w:lang w:val="fr-CA"/>
        </w:rPr>
        <w:t>ervice de police provincial et, en vertu des termes de l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Entente sur les</w:t>
      </w:r>
      <w:r w:rsidR="00E66FAA" w:rsidRPr="00586093">
        <w:rPr>
          <w:rFonts w:cs="Times New Roman"/>
          <w:lang w:val="fr-CA"/>
        </w:rPr>
        <w:t xml:space="preserve"> services de police provinciaux</w:t>
      </w:r>
      <w:r w:rsidRPr="00586093">
        <w:rPr>
          <w:rFonts w:cs="Times New Roman"/>
          <w:lang w:val="fr-CA"/>
        </w:rPr>
        <w:t xml:space="preserve"> conclue entre l</w:t>
      </w:r>
      <w:r w:rsidR="00822F91" w:rsidRPr="00586093">
        <w:rPr>
          <w:rFonts w:cs="Times New Roman"/>
          <w:lang w:val="fr-CA"/>
        </w:rPr>
        <w:t>es gouvernements</w:t>
      </w:r>
      <w:r w:rsidR="00586093">
        <w:rPr>
          <w:rFonts w:cs="Times New Roman"/>
          <w:lang w:val="fr-CA"/>
        </w:rPr>
        <w:t xml:space="preserve"> </w:t>
      </w:r>
      <w:r w:rsidR="00822F91" w:rsidRPr="00586093">
        <w:rPr>
          <w:rFonts w:cs="Times New Roman"/>
          <w:lang w:val="fr-CA"/>
        </w:rPr>
        <w:t xml:space="preserve">provincial et fédéral, </w:t>
      </w:r>
      <w:r w:rsidRPr="00586093">
        <w:rPr>
          <w:rFonts w:cs="Times New Roman"/>
          <w:lang w:val="fr-CA"/>
        </w:rPr>
        <w:t>elle peut également s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appuyer sur le savoir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faire des policiers affectés à des fonctions de police municipales, provinciales ou autres afin de faire face à des problèmes majeurs.</w:t>
      </w:r>
      <w:r w:rsidR="00586093">
        <w:rPr>
          <w:rFonts w:cs="Times New Roman"/>
          <w:lang w:val="fr-CA"/>
        </w:rPr>
        <w:t xml:space="preserve"> </w:t>
      </w:r>
      <w:r w:rsidRPr="00586093">
        <w:rPr>
          <w:rFonts w:cs="Times New Roman"/>
          <w:lang w:val="fr-CA"/>
        </w:rPr>
        <w:t>Il peut notamment s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agir d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un service de police municipal devant faire appel à un service spécialisé comme une unité tactique ou une équipe d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enquête sur les crimes graves.</w:t>
      </w:r>
    </w:p>
    <w:p w14:paraId="009DCD2F" w14:textId="3E948D49" w:rsidR="00FA076D" w:rsidRPr="00586093" w:rsidRDefault="008F0A39" w:rsidP="001566EC">
      <w:pPr>
        <w:rPr>
          <w:lang w:val="fr-CA"/>
        </w:rPr>
      </w:pPr>
      <w:r w:rsidRPr="00586093">
        <w:rPr>
          <w:rFonts w:cs="Times New Roman"/>
          <w:lang w:val="fr-CA"/>
        </w:rPr>
        <w:t>La plupart des services de police locaux du Nouveau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Brunswick seraient incapables de couvrir eux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 xml:space="preserve">mêmes le coût de la prestation de </w:t>
      </w:r>
      <w:r w:rsidR="00C378D5" w:rsidRPr="00586093">
        <w:rPr>
          <w:rFonts w:cs="Times New Roman"/>
          <w:lang w:val="fr-CA"/>
        </w:rPr>
        <w:t xml:space="preserve">ces </w:t>
      </w:r>
      <w:r w:rsidRPr="00586093">
        <w:rPr>
          <w:rFonts w:cs="Times New Roman"/>
          <w:lang w:val="fr-CA"/>
        </w:rPr>
        <w:t>services extrêmement spécialisés.</w:t>
      </w:r>
      <w:r w:rsidRPr="00586093">
        <w:rPr>
          <w:rFonts w:cs="Times New Roman"/>
          <w:color w:val="000000"/>
          <w:lang w:val="fr-CA"/>
        </w:rPr>
        <w:t xml:space="preserve"> </w:t>
      </w:r>
      <w:r w:rsidRPr="00586093">
        <w:rPr>
          <w:rFonts w:cs="Times New Roman"/>
          <w:lang w:val="fr-CA"/>
        </w:rPr>
        <w:t>À l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heure actuelle, si une municipalité ne peut pas fournir un service spécialisé, elle doit l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acheter auprès d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un service de police capable de le fournir.</w:t>
      </w:r>
      <w:r w:rsidRPr="00586093">
        <w:rPr>
          <w:rFonts w:cs="Times New Roman"/>
          <w:color w:val="000000"/>
          <w:lang w:val="fr-CA"/>
        </w:rPr>
        <w:t xml:space="preserve"> </w:t>
      </w:r>
      <w:r w:rsidRPr="00586093">
        <w:rPr>
          <w:rFonts w:cs="Times New Roman"/>
          <w:lang w:val="fr-CA"/>
        </w:rPr>
        <w:t xml:space="preserve">Le rôle du </w:t>
      </w:r>
      <w:r w:rsidR="00822F91" w:rsidRPr="00586093">
        <w:rPr>
          <w:rFonts w:cs="Times New Roman"/>
          <w:lang w:val="fr-CA"/>
        </w:rPr>
        <w:t>ministère de la Sécurité publique consiste à s’assurer qu’un niveau adéquat de services de police est fourni.</w:t>
      </w:r>
      <w:r w:rsidRPr="00586093">
        <w:rPr>
          <w:rFonts w:cs="Times New Roman"/>
          <w:color w:val="000000"/>
          <w:lang w:val="fr-CA"/>
        </w:rPr>
        <w:t xml:space="preserve"> </w:t>
      </w:r>
      <w:r w:rsidRPr="00586093">
        <w:rPr>
          <w:rFonts w:cs="Times New Roman"/>
          <w:lang w:val="fr-CA"/>
        </w:rPr>
        <w:t>Il établit les normes en la matière et vérifie si elles sont respectées.</w:t>
      </w:r>
    </w:p>
    <w:p w14:paraId="10BBA2CE" w14:textId="47C82044" w:rsidR="00963C74" w:rsidRPr="00586093" w:rsidRDefault="008F0A39" w:rsidP="001566EC">
      <w:pPr>
        <w:rPr>
          <w:lang w:val="fr-CA"/>
        </w:rPr>
      </w:pPr>
      <w:r w:rsidRPr="00586093">
        <w:rPr>
          <w:rFonts w:cs="Times New Roman"/>
          <w:lang w:val="fr-CA"/>
        </w:rPr>
        <w:t xml:space="preserve">Dans le passé, en tant que </w:t>
      </w:r>
      <w:r w:rsidR="00FA076D" w:rsidRPr="00586093">
        <w:rPr>
          <w:rFonts w:cs="Times New Roman"/>
          <w:lang w:val="fr-CA"/>
        </w:rPr>
        <w:t>s</w:t>
      </w:r>
      <w:r w:rsidRPr="00586093">
        <w:rPr>
          <w:rFonts w:cs="Times New Roman"/>
          <w:lang w:val="fr-CA"/>
        </w:rPr>
        <w:t xml:space="preserve">ervice de police provincial, la GRC a </w:t>
      </w:r>
      <w:r w:rsidR="00FA076D" w:rsidRPr="00586093">
        <w:rPr>
          <w:rFonts w:cs="Times New Roman"/>
          <w:lang w:val="fr-CA"/>
        </w:rPr>
        <w:t xml:space="preserve">mené </w:t>
      </w:r>
      <w:r w:rsidRPr="00586093">
        <w:rPr>
          <w:rFonts w:cs="Times New Roman"/>
          <w:lang w:val="fr-CA"/>
        </w:rPr>
        <w:t xml:space="preserve">des enquêtes spécialisées et fourni des services spécialisés aux municipalités en vertu de </w:t>
      </w:r>
      <w:r w:rsidR="00C378D5" w:rsidRPr="00586093">
        <w:rPr>
          <w:rFonts w:cs="Times New Roman"/>
          <w:lang w:val="fr-CA"/>
        </w:rPr>
        <w:t>l’E</w:t>
      </w:r>
      <w:r w:rsidR="00FA076D" w:rsidRPr="00586093">
        <w:rPr>
          <w:rFonts w:cs="Times New Roman"/>
          <w:lang w:val="fr-CA"/>
        </w:rPr>
        <w:t>ntente sur les services de police provinciaux</w:t>
      </w:r>
      <w:r w:rsidRPr="00586093">
        <w:rPr>
          <w:rFonts w:cs="Times New Roman"/>
          <w:lang w:val="fr-CA"/>
        </w:rPr>
        <w:t>.</w:t>
      </w:r>
      <w:r w:rsidRPr="00586093">
        <w:rPr>
          <w:rFonts w:cs="Times New Roman"/>
          <w:color w:val="000000"/>
          <w:lang w:val="fr-CA"/>
        </w:rPr>
        <w:t xml:space="preserve"> </w:t>
      </w:r>
      <w:r w:rsidRPr="00586093">
        <w:rPr>
          <w:rFonts w:cs="Times New Roman"/>
          <w:lang w:val="fr-CA"/>
        </w:rPr>
        <w:t>Dans de nombreux cas, des coûts importants</w:t>
      </w:r>
      <w:r w:rsidR="00963C74" w:rsidRPr="00586093">
        <w:rPr>
          <w:rFonts w:cs="Times New Roman"/>
          <w:lang w:val="fr-CA"/>
        </w:rPr>
        <w:t xml:space="preserve"> n’ont pas été imputés aux municipalités car ils ont été</w:t>
      </w:r>
      <w:r w:rsidR="00586093">
        <w:rPr>
          <w:rFonts w:cs="Times New Roman"/>
          <w:lang w:val="fr-CA"/>
        </w:rPr>
        <w:t xml:space="preserve"> </w:t>
      </w:r>
      <w:r w:rsidRPr="00586093">
        <w:rPr>
          <w:rFonts w:cs="Times New Roman"/>
          <w:lang w:val="fr-CA"/>
        </w:rPr>
        <w:t>intégrés dans le cadre de l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E</w:t>
      </w:r>
      <w:r w:rsidR="00FA076D" w:rsidRPr="00586093">
        <w:rPr>
          <w:rFonts w:cs="Times New Roman"/>
          <w:lang w:val="fr-CA"/>
        </w:rPr>
        <w:t>ntente</w:t>
      </w:r>
      <w:r w:rsidRPr="00586093">
        <w:rPr>
          <w:rFonts w:cs="Times New Roman"/>
          <w:lang w:val="fr-CA"/>
        </w:rPr>
        <w:t>.</w:t>
      </w:r>
    </w:p>
    <w:p w14:paraId="686997A3" w14:textId="7834BAB4" w:rsidR="00963C74" w:rsidRPr="00586093" w:rsidRDefault="008F0A39" w:rsidP="001566EC">
      <w:pPr>
        <w:rPr>
          <w:lang w:val="fr-CA"/>
        </w:rPr>
      </w:pPr>
      <w:r w:rsidRPr="00586093">
        <w:rPr>
          <w:rFonts w:cs="Times New Roman"/>
          <w:lang w:val="fr-CA"/>
        </w:rPr>
        <w:t>Une érosion du nombre de collectivités participant à l</w:t>
      </w:r>
      <w:r w:rsidR="00C378D5" w:rsidRPr="00586093">
        <w:rPr>
          <w:rFonts w:cs="Times New Roman"/>
          <w:lang w:val="fr-CA"/>
        </w:rPr>
        <w:t>’</w:t>
      </w:r>
      <w:r w:rsidR="003C0E5E">
        <w:rPr>
          <w:rFonts w:cs="Times New Roman"/>
          <w:lang w:val="fr-CA"/>
        </w:rPr>
        <w:t>E</w:t>
      </w:r>
      <w:r w:rsidR="00FA076D" w:rsidRPr="00586093">
        <w:rPr>
          <w:rFonts w:cs="Times New Roman"/>
          <w:lang w:val="fr-CA"/>
        </w:rPr>
        <w:t xml:space="preserve">ntente </w:t>
      </w:r>
      <w:r w:rsidRPr="00586093">
        <w:rPr>
          <w:rFonts w:cs="Times New Roman"/>
          <w:lang w:val="fr-CA"/>
        </w:rPr>
        <w:t xml:space="preserve">entraînerait, à un moment donné, la perte de la masse critique nécessaire pour que le </w:t>
      </w:r>
      <w:r w:rsidR="00FA076D" w:rsidRPr="00586093">
        <w:rPr>
          <w:rFonts w:cs="Times New Roman"/>
          <w:lang w:val="fr-CA"/>
        </w:rPr>
        <w:t>s</w:t>
      </w:r>
      <w:r w:rsidRPr="00586093">
        <w:rPr>
          <w:rFonts w:cs="Times New Roman"/>
          <w:lang w:val="fr-CA"/>
        </w:rPr>
        <w:t>ervice de police provincial puisse intervenir face à des événements catastrophiques, de grande ampleur et urgents.</w:t>
      </w:r>
      <w:r w:rsidR="00C378D5" w:rsidRPr="00586093">
        <w:rPr>
          <w:rFonts w:cs="Times New Roman"/>
          <w:color w:val="000000"/>
          <w:lang w:val="fr-CA"/>
        </w:rPr>
        <w:t xml:space="preserve"> </w:t>
      </w:r>
      <w:r w:rsidRPr="00586093">
        <w:rPr>
          <w:rFonts w:cs="Times New Roman"/>
          <w:lang w:val="fr-CA"/>
        </w:rPr>
        <w:t>Une réduction du nombre de collectivités parties prenantes à des contrats de services de police en vertu de l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E</w:t>
      </w:r>
      <w:r w:rsidR="00FA076D" w:rsidRPr="00586093">
        <w:rPr>
          <w:rFonts w:cs="Times New Roman"/>
          <w:lang w:val="fr-CA"/>
        </w:rPr>
        <w:t xml:space="preserve">ntente sur les services de police provinciaux </w:t>
      </w:r>
      <w:r w:rsidRPr="00586093">
        <w:rPr>
          <w:rFonts w:cs="Times New Roman"/>
          <w:lang w:val="fr-CA"/>
        </w:rPr>
        <w:t>pourrait également avoir des répercussions sur la facturation aux utilisateurs de services afin d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éviter tout déséquilibre en matière de coûts.</w:t>
      </w:r>
    </w:p>
    <w:p w14:paraId="153DF8D1" w14:textId="5F4B4A9E" w:rsidR="00963C74" w:rsidRPr="00586093" w:rsidRDefault="008F0A39" w:rsidP="001566EC">
      <w:pPr>
        <w:rPr>
          <w:lang w:val="fr-CA"/>
        </w:rPr>
      </w:pPr>
      <w:r w:rsidRPr="00586093">
        <w:rPr>
          <w:rFonts w:cs="Times New Roman"/>
          <w:lang w:val="fr-CA"/>
        </w:rPr>
        <w:t>Cet examen contribuera à déterminer si la répartition des services de police est convenable.</w:t>
      </w:r>
      <w:r w:rsidR="001566EC" w:rsidRPr="00586093">
        <w:rPr>
          <w:rFonts w:cs="Times New Roman"/>
          <w:lang w:val="fr-CA"/>
        </w:rPr>
        <w:t xml:space="preserve"> </w:t>
      </w:r>
      <w:r w:rsidR="00C378D5" w:rsidRPr="00586093">
        <w:rPr>
          <w:rFonts w:cs="Times New Roman"/>
          <w:lang w:val="fr-CA"/>
        </w:rPr>
        <w:t>Il</w:t>
      </w:r>
      <w:r w:rsidR="001566EC" w:rsidRPr="00586093">
        <w:rPr>
          <w:rFonts w:cs="Times New Roman"/>
          <w:lang w:val="fr-CA"/>
        </w:rPr>
        <w:t xml:space="preserve"> portera également sur le niveau de service, sur les besoins en matière de services spécialisés et sur les exigences </w:t>
      </w:r>
      <w:r w:rsidR="001566EC" w:rsidRPr="00586093">
        <w:rPr>
          <w:rFonts w:cs="Times New Roman"/>
          <w:lang w:val="fr-CA"/>
        </w:rPr>
        <w:lastRenderedPageBreak/>
        <w:t>nécessaires pour maintenir un niveau de savoir</w:t>
      </w:r>
      <w:r w:rsidR="00C378D5" w:rsidRPr="00586093">
        <w:rPr>
          <w:rFonts w:cs="Times New Roman"/>
          <w:lang w:val="fr-CA"/>
        </w:rPr>
        <w:noBreakHyphen/>
      </w:r>
      <w:r w:rsidR="001566EC" w:rsidRPr="00586093">
        <w:rPr>
          <w:rFonts w:cs="Times New Roman"/>
          <w:lang w:val="fr-CA"/>
        </w:rPr>
        <w:t>faire spécialisé suffisant pour fournir ces services spécialisés de manière adéquate.</w:t>
      </w:r>
    </w:p>
    <w:p w14:paraId="142B1669" w14:textId="1770A47E" w:rsidR="00963C74" w:rsidRPr="00586093" w:rsidRDefault="008F0A39" w:rsidP="001566EC">
      <w:pPr>
        <w:rPr>
          <w:lang w:val="fr-CA"/>
        </w:rPr>
      </w:pPr>
      <w:r w:rsidRPr="00586093">
        <w:rPr>
          <w:rFonts w:cs="Times New Roman"/>
          <w:b/>
          <w:bCs/>
          <w:lang w:val="fr-CA"/>
        </w:rPr>
        <w:t>Les domaines d</w:t>
      </w:r>
      <w:r w:rsidR="00C378D5" w:rsidRPr="00586093">
        <w:rPr>
          <w:rFonts w:cs="Times New Roman"/>
          <w:b/>
          <w:bCs/>
          <w:lang w:val="fr-CA"/>
        </w:rPr>
        <w:t>’</w:t>
      </w:r>
      <w:r w:rsidRPr="00586093">
        <w:rPr>
          <w:rFonts w:cs="Times New Roman"/>
          <w:b/>
          <w:bCs/>
          <w:lang w:val="fr-CA"/>
        </w:rPr>
        <w:t>intérêt particuliers de cet examen pour lesquels on sollicite l</w:t>
      </w:r>
      <w:r w:rsidR="00C378D5" w:rsidRPr="00586093">
        <w:rPr>
          <w:rFonts w:cs="Times New Roman"/>
          <w:b/>
          <w:bCs/>
          <w:lang w:val="fr-CA"/>
        </w:rPr>
        <w:t>’</w:t>
      </w:r>
      <w:r w:rsidRPr="00586093">
        <w:rPr>
          <w:rFonts w:cs="Times New Roman"/>
          <w:b/>
          <w:bCs/>
          <w:lang w:val="fr-CA"/>
        </w:rPr>
        <w:t>apport des collectivité</w:t>
      </w:r>
      <w:r w:rsidR="00586093">
        <w:rPr>
          <w:rFonts w:cs="Times New Roman"/>
          <w:b/>
          <w:bCs/>
          <w:lang w:val="fr-CA"/>
        </w:rPr>
        <w:t>s</w:t>
      </w:r>
      <w:r w:rsidRPr="00586093">
        <w:rPr>
          <w:rFonts w:cs="Times New Roman"/>
          <w:b/>
          <w:bCs/>
          <w:lang w:val="fr-CA"/>
        </w:rPr>
        <w:t xml:space="preserve"> incluent :</w:t>
      </w:r>
    </w:p>
    <w:p w14:paraId="716511DB" w14:textId="49CB96BA" w:rsidR="00963C74" w:rsidRPr="00586093" w:rsidRDefault="008F0A39" w:rsidP="00D10EC6">
      <w:pPr>
        <w:spacing w:after="0"/>
        <w:rPr>
          <w:lang w:val="fr-CA"/>
        </w:rPr>
      </w:pPr>
      <w:r w:rsidRPr="00586093">
        <w:rPr>
          <w:rFonts w:cs="Times New Roman"/>
          <w:u w:val="single"/>
          <w:lang w:val="fr-CA"/>
        </w:rPr>
        <w:t>Fonctions essentielles des services de police</w:t>
      </w:r>
    </w:p>
    <w:p w14:paraId="570A91D9" w14:textId="23AB8BAD" w:rsidR="00963C74" w:rsidRPr="00586093" w:rsidRDefault="008F0A39" w:rsidP="00D10EC6">
      <w:pPr>
        <w:pStyle w:val="ListParagraph"/>
        <w:numPr>
          <w:ilvl w:val="0"/>
          <w:numId w:val="1"/>
        </w:numPr>
        <w:spacing w:after="0"/>
        <w:rPr>
          <w:lang w:val="fr-CA"/>
        </w:rPr>
      </w:pPr>
      <w:r w:rsidRPr="00586093">
        <w:rPr>
          <w:rFonts w:cs="Times New Roman"/>
          <w:lang w:val="fr-CA"/>
        </w:rPr>
        <w:t>Quels sont les principaux défis en matière de services de p</w:t>
      </w:r>
      <w:r w:rsidR="00425778">
        <w:rPr>
          <w:rFonts w:cs="Times New Roman"/>
          <w:lang w:val="fr-CA"/>
        </w:rPr>
        <w:t>olice auxquels les communautés</w:t>
      </w:r>
      <w:r w:rsidRPr="00586093">
        <w:rPr>
          <w:rFonts w:cs="Times New Roman"/>
          <w:lang w:val="fr-CA"/>
        </w:rPr>
        <w:t xml:space="preserve"> sont confrontées aujourd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hui?</w:t>
      </w:r>
    </w:p>
    <w:p w14:paraId="4EA71FC6" w14:textId="4549F205" w:rsidR="00FA076D" w:rsidRPr="00586093" w:rsidRDefault="008F0A39" w:rsidP="00D10EC6">
      <w:pPr>
        <w:pStyle w:val="ListParagraph"/>
        <w:numPr>
          <w:ilvl w:val="0"/>
          <w:numId w:val="1"/>
        </w:numPr>
        <w:spacing w:after="0"/>
        <w:rPr>
          <w:lang w:val="fr-CA"/>
        </w:rPr>
      </w:pPr>
      <w:r w:rsidRPr="00586093">
        <w:rPr>
          <w:rFonts w:cs="Times New Roman"/>
          <w:lang w:val="fr-CA"/>
        </w:rPr>
        <w:t>Quel rôle les collectivités devraient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elles jouer pour déterminer les priorités en matière de services de police?</w:t>
      </w:r>
    </w:p>
    <w:p w14:paraId="7563CF0E" w14:textId="2D29D31E" w:rsidR="00FA076D" w:rsidRPr="00586093" w:rsidRDefault="008F0A39" w:rsidP="00D10EC6">
      <w:pPr>
        <w:pStyle w:val="ListParagraph"/>
        <w:numPr>
          <w:ilvl w:val="0"/>
          <w:numId w:val="1"/>
        </w:numPr>
        <w:spacing w:after="0"/>
        <w:rPr>
          <w:lang w:val="fr-CA"/>
        </w:rPr>
      </w:pPr>
      <w:r w:rsidRPr="00586093">
        <w:rPr>
          <w:rFonts w:cs="Times New Roman"/>
          <w:lang w:val="fr-CA"/>
        </w:rPr>
        <w:t>Quelles fonctions devraient être considérées comme essentielles en matière de services de police?</w:t>
      </w:r>
    </w:p>
    <w:p w14:paraId="309B6FAB" w14:textId="58C13827" w:rsidR="00FA076D" w:rsidRPr="00586093" w:rsidRDefault="008F0A39" w:rsidP="00D10EC6">
      <w:pPr>
        <w:pStyle w:val="ListParagraph"/>
        <w:numPr>
          <w:ilvl w:val="0"/>
          <w:numId w:val="1"/>
        </w:numPr>
        <w:spacing w:after="0"/>
        <w:rPr>
          <w:lang w:val="fr-CA"/>
        </w:rPr>
      </w:pPr>
      <w:r w:rsidRPr="00586093">
        <w:rPr>
          <w:rFonts w:cs="Times New Roman"/>
          <w:lang w:val="fr-CA"/>
        </w:rPr>
        <w:t>Y a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t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il des fonctions qui devraient être améliorées ou introduites en matière de services de police?</w:t>
      </w:r>
    </w:p>
    <w:p w14:paraId="33E41C19" w14:textId="566D08B1" w:rsidR="00FA076D" w:rsidRPr="00586093" w:rsidRDefault="008F0A39" w:rsidP="00D10EC6">
      <w:pPr>
        <w:pStyle w:val="ListParagraph"/>
        <w:numPr>
          <w:ilvl w:val="0"/>
          <w:numId w:val="1"/>
        </w:numPr>
        <w:spacing w:after="0"/>
        <w:rPr>
          <w:lang w:val="fr-CA"/>
        </w:rPr>
      </w:pPr>
      <w:r w:rsidRPr="00586093">
        <w:rPr>
          <w:rFonts w:cs="Times New Roman"/>
          <w:lang w:val="fr-CA"/>
        </w:rPr>
        <w:t>Existe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t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 xml:space="preserve">il des fonctions </w:t>
      </w:r>
      <w:r w:rsidR="00FA076D" w:rsidRPr="00586093">
        <w:rPr>
          <w:rFonts w:cs="Times New Roman"/>
          <w:lang w:val="fr-CA"/>
        </w:rPr>
        <w:t>dont s’acquittent</w:t>
      </w:r>
      <w:r w:rsidRPr="00586093">
        <w:rPr>
          <w:rFonts w:cs="Times New Roman"/>
          <w:lang w:val="fr-CA"/>
        </w:rPr>
        <w:t xml:space="preserve"> la police qui pourraient être mieux exécutées par un autre fournisseur de services (que ce soit pour des raisons de mandat, d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efficacité ou de rentabilité)?</w:t>
      </w:r>
      <w:r w:rsidRPr="00586093">
        <w:rPr>
          <w:rFonts w:cs="Times New Roman"/>
          <w:color w:val="000000"/>
          <w:lang w:val="fr-CA"/>
        </w:rPr>
        <w:t xml:space="preserve"> </w:t>
      </w:r>
      <w:r w:rsidRPr="00586093">
        <w:rPr>
          <w:rFonts w:cs="Times New Roman"/>
          <w:lang w:val="fr-CA"/>
        </w:rPr>
        <w:t xml:space="preserve">À partir de quelques exemples, </w:t>
      </w:r>
      <w:r w:rsidR="00E66FAA" w:rsidRPr="00586093">
        <w:rPr>
          <w:rFonts w:cs="Times New Roman"/>
          <w:lang w:val="fr-CA"/>
        </w:rPr>
        <w:t xml:space="preserve">veuillez </w:t>
      </w:r>
      <w:r w:rsidRPr="00586093">
        <w:rPr>
          <w:rFonts w:cs="Times New Roman"/>
          <w:lang w:val="fr-CA"/>
        </w:rPr>
        <w:t>préciser comment</w:t>
      </w:r>
      <w:r w:rsidR="00C378D5" w:rsidRPr="00586093">
        <w:rPr>
          <w:rFonts w:cs="Times New Roman"/>
          <w:lang w:val="fr-CA"/>
        </w:rPr>
        <w:t>, selon vous,</w:t>
      </w:r>
      <w:r w:rsidRPr="00586093">
        <w:rPr>
          <w:rFonts w:cs="Times New Roman"/>
          <w:lang w:val="fr-CA"/>
        </w:rPr>
        <w:t xml:space="preserve"> ces fonctions pourraient être réattribuées à un autre organisme</w:t>
      </w:r>
      <w:r w:rsidR="00C378D5" w:rsidRPr="00586093">
        <w:rPr>
          <w:rFonts w:cs="Times New Roman"/>
          <w:lang w:val="fr-CA"/>
        </w:rPr>
        <w:t>.</w:t>
      </w:r>
    </w:p>
    <w:p w14:paraId="667B3E26" w14:textId="3517CA66" w:rsidR="00FA076D" w:rsidRPr="00586093" w:rsidRDefault="008F0A39" w:rsidP="00D10EC6">
      <w:pPr>
        <w:pStyle w:val="ListParagraph"/>
        <w:numPr>
          <w:ilvl w:val="0"/>
          <w:numId w:val="1"/>
        </w:numPr>
        <w:spacing w:after="0"/>
        <w:rPr>
          <w:lang w:val="fr-CA"/>
        </w:rPr>
      </w:pPr>
      <w:r w:rsidRPr="00586093">
        <w:rPr>
          <w:rFonts w:cs="Times New Roman"/>
          <w:lang w:val="fr-CA"/>
        </w:rPr>
        <w:t>Quels devraient être les rôles conjoints de</w:t>
      </w:r>
      <w:r w:rsidR="00425778">
        <w:rPr>
          <w:rFonts w:cs="Times New Roman"/>
          <w:lang w:val="fr-CA"/>
        </w:rPr>
        <w:t xml:space="preserve"> la police et de la communauté</w:t>
      </w:r>
      <w:r w:rsidRPr="00586093">
        <w:rPr>
          <w:rFonts w:cs="Times New Roman"/>
          <w:lang w:val="fr-CA"/>
        </w:rPr>
        <w:t xml:space="preserve"> pour déterminer les priorités et les réponses?</w:t>
      </w:r>
    </w:p>
    <w:p w14:paraId="7A1AA2FF" w14:textId="0A4C61AC" w:rsidR="00FA076D" w:rsidRPr="00586093" w:rsidRDefault="008F0A39" w:rsidP="00D10EC6">
      <w:pPr>
        <w:pStyle w:val="ListParagraph"/>
        <w:numPr>
          <w:ilvl w:val="0"/>
          <w:numId w:val="1"/>
        </w:numPr>
        <w:spacing w:after="0"/>
        <w:rPr>
          <w:lang w:val="fr-CA"/>
        </w:rPr>
      </w:pPr>
      <w:r w:rsidRPr="00586093">
        <w:rPr>
          <w:rFonts w:cs="Times New Roman"/>
          <w:lang w:val="fr-CA"/>
        </w:rPr>
        <w:t>Quels devraient être les rôles conjoints de</w:t>
      </w:r>
      <w:r w:rsidR="004A2AB1">
        <w:rPr>
          <w:rFonts w:cs="Times New Roman"/>
          <w:lang w:val="fr-CA"/>
        </w:rPr>
        <w:t xml:space="preserve"> la police et de la communauté</w:t>
      </w:r>
      <w:r w:rsidRPr="00586093">
        <w:rPr>
          <w:rFonts w:cs="Times New Roman"/>
          <w:lang w:val="fr-CA"/>
        </w:rPr>
        <w:t xml:space="preserve"> pour favoriser la sécurité communautaire et la réduction de la criminalité?</w:t>
      </w:r>
    </w:p>
    <w:p w14:paraId="686261F3" w14:textId="77777777" w:rsidR="001647C8" w:rsidRPr="00586093" w:rsidRDefault="001647C8" w:rsidP="00D10EC6">
      <w:pPr>
        <w:spacing w:after="0"/>
        <w:rPr>
          <w:rFonts w:cs="Times New Roman"/>
          <w:u w:val="single"/>
          <w:lang w:val="fr-CA"/>
        </w:rPr>
      </w:pPr>
    </w:p>
    <w:p w14:paraId="49C95FEC" w14:textId="2E2A9587" w:rsidR="00FA076D" w:rsidRPr="00586093" w:rsidRDefault="008F0A39" w:rsidP="00D10EC6">
      <w:pPr>
        <w:spacing w:after="0"/>
        <w:rPr>
          <w:lang w:val="fr-CA"/>
        </w:rPr>
      </w:pPr>
      <w:r w:rsidRPr="00586093">
        <w:rPr>
          <w:rFonts w:cs="Times New Roman"/>
          <w:u w:val="single"/>
          <w:lang w:val="fr-CA"/>
        </w:rPr>
        <w:t>Dispositifs en matière de services de police</w:t>
      </w:r>
    </w:p>
    <w:p w14:paraId="22EEEB4D" w14:textId="4DAB6EDB" w:rsidR="00FA076D" w:rsidRPr="00586093" w:rsidRDefault="008F0A39" w:rsidP="00D10EC6">
      <w:pPr>
        <w:pStyle w:val="ListParagraph"/>
        <w:numPr>
          <w:ilvl w:val="0"/>
          <w:numId w:val="2"/>
        </w:numPr>
        <w:spacing w:after="0"/>
        <w:rPr>
          <w:lang w:val="fr-CA"/>
        </w:rPr>
      </w:pPr>
      <w:r w:rsidRPr="00586093">
        <w:rPr>
          <w:rFonts w:cs="Times New Roman"/>
          <w:lang w:val="fr-CA"/>
        </w:rPr>
        <w:t>Qu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est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ce qui fonctionne bien et qu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est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ce qui pourrait être amélioré dans les dispositifs actuels en matière de services de police?</w:t>
      </w:r>
    </w:p>
    <w:p w14:paraId="5C0204A0" w14:textId="5FFE8411" w:rsidR="00FA076D" w:rsidRPr="00586093" w:rsidRDefault="008F0A39" w:rsidP="00D10EC6">
      <w:pPr>
        <w:pStyle w:val="ListParagraph"/>
        <w:numPr>
          <w:ilvl w:val="0"/>
          <w:numId w:val="2"/>
        </w:numPr>
        <w:spacing w:after="0"/>
        <w:rPr>
          <w:lang w:val="fr-CA"/>
        </w:rPr>
      </w:pPr>
      <w:r w:rsidRPr="00586093">
        <w:rPr>
          <w:rFonts w:cs="Times New Roman"/>
          <w:lang w:val="fr-CA"/>
        </w:rPr>
        <w:t>Quels avantages ou quels inconvénients peuvent découler d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une collaboration entre des services de police ou de leur intégration?</w:t>
      </w:r>
    </w:p>
    <w:p w14:paraId="73A0AEE0" w14:textId="7C24B615" w:rsidR="00FA076D" w:rsidRPr="00586093" w:rsidRDefault="008F0A39" w:rsidP="00D10EC6">
      <w:pPr>
        <w:pStyle w:val="ListParagraph"/>
        <w:numPr>
          <w:ilvl w:val="0"/>
          <w:numId w:val="2"/>
        </w:numPr>
        <w:spacing w:after="0"/>
        <w:rPr>
          <w:lang w:val="fr-CA"/>
        </w:rPr>
      </w:pPr>
      <w:r w:rsidRPr="00586093">
        <w:rPr>
          <w:rFonts w:cs="Times New Roman"/>
          <w:lang w:val="fr-CA"/>
        </w:rPr>
        <w:t>Quelles sont les possibilités de régionalisation des services de police?</w:t>
      </w:r>
    </w:p>
    <w:p w14:paraId="734FB0F7" w14:textId="0DC59535" w:rsidR="005457FA" w:rsidRPr="00204070" w:rsidRDefault="008F0A39" w:rsidP="001566EC">
      <w:pPr>
        <w:pStyle w:val="ListParagraph"/>
        <w:numPr>
          <w:ilvl w:val="0"/>
          <w:numId w:val="2"/>
        </w:numPr>
        <w:spacing w:after="0"/>
        <w:rPr>
          <w:lang w:val="fr-CA"/>
        </w:rPr>
      </w:pPr>
      <w:r w:rsidRPr="00586093">
        <w:rPr>
          <w:rFonts w:cs="Times New Roman"/>
          <w:lang w:val="fr-CA"/>
        </w:rPr>
        <w:t>Existe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t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 xml:space="preserve">il </w:t>
      </w:r>
      <w:r w:rsidR="00586093" w:rsidRPr="00586093">
        <w:rPr>
          <w:rFonts w:cs="Times New Roman"/>
          <w:lang w:val="fr-CA"/>
        </w:rPr>
        <w:t>des chevauchements</w:t>
      </w:r>
      <w:r w:rsidR="00FA076D" w:rsidRPr="00586093">
        <w:rPr>
          <w:rFonts w:cs="Times New Roman"/>
          <w:lang w:val="fr-CA"/>
        </w:rPr>
        <w:t xml:space="preserve"> des services </w:t>
      </w:r>
      <w:r w:rsidRPr="00586093">
        <w:rPr>
          <w:rFonts w:cs="Times New Roman"/>
          <w:lang w:val="fr-CA"/>
        </w:rPr>
        <w:t>en matière de services de police qui pourraient être réduits afin de réaliser des économies ou de réaffecter les marges budgétaires ainsi dégagées vers d</w:t>
      </w:r>
      <w:r w:rsidR="00C378D5" w:rsidRPr="00586093">
        <w:rPr>
          <w:rFonts w:cs="Times New Roman"/>
          <w:lang w:val="fr-CA"/>
        </w:rPr>
        <w:t>’</w:t>
      </w:r>
      <w:r w:rsidRPr="00586093">
        <w:rPr>
          <w:rFonts w:cs="Times New Roman"/>
          <w:lang w:val="fr-CA"/>
        </w:rPr>
        <w:t>autres priorités?</w:t>
      </w:r>
    </w:p>
    <w:p w14:paraId="6FF9C1FB" w14:textId="77777777" w:rsidR="00204070" w:rsidRPr="00204070" w:rsidRDefault="00204070" w:rsidP="00204070">
      <w:pPr>
        <w:spacing w:after="0"/>
        <w:rPr>
          <w:lang w:val="fr-CA"/>
        </w:rPr>
      </w:pPr>
    </w:p>
    <w:p w14:paraId="38C123F5" w14:textId="34C7E5F3" w:rsidR="00FA076D" w:rsidRPr="00586093" w:rsidRDefault="008F0A39" w:rsidP="00D10EC6">
      <w:pPr>
        <w:spacing w:after="0"/>
        <w:rPr>
          <w:lang w:val="fr-CA"/>
        </w:rPr>
      </w:pPr>
      <w:r w:rsidRPr="00586093">
        <w:rPr>
          <w:rFonts w:cs="Times New Roman"/>
          <w:u w:val="single"/>
          <w:lang w:val="fr-CA"/>
        </w:rPr>
        <w:t>Pérennité</w:t>
      </w:r>
    </w:p>
    <w:p w14:paraId="2096586E" w14:textId="28DB3711" w:rsidR="00FA076D" w:rsidRPr="00586093" w:rsidRDefault="008F0A39" w:rsidP="00D10EC6">
      <w:pPr>
        <w:pStyle w:val="ListParagraph"/>
        <w:numPr>
          <w:ilvl w:val="0"/>
          <w:numId w:val="3"/>
        </w:numPr>
        <w:spacing w:after="0"/>
        <w:rPr>
          <w:lang w:val="fr-CA"/>
        </w:rPr>
      </w:pPr>
      <w:r w:rsidRPr="00586093">
        <w:rPr>
          <w:rFonts w:cs="Times New Roman"/>
          <w:lang w:val="fr-CA"/>
        </w:rPr>
        <w:t>Comment comprenez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vous la façon dont les services de police locaux et provinciaux sont financés?</w:t>
      </w:r>
    </w:p>
    <w:p w14:paraId="768DD9C7" w14:textId="50DD1C36" w:rsidR="00FE2E37" w:rsidRPr="00AF0086" w:rsidRDefault="008F0A39" w:rsidP="00AF0086">
      <w:pPr>
        <w:pStyle w:val="ListParagraph"/>
        <w:numPr>
          <w:ilvl w:val="0"/>
          <w:numId w:val="3"/>
        </w:numPr>
        <w:spacing w:after="0"/>
        <w:rPr>
          <w:lang w:val="fr-CA"/>
        </w:rPr>
      </w:pPr>
      <w:r w:rsidRPr="00586093">
        <w:rPr>
          <w:rFonts w:cs="Times New Roman"/>
          <w:lang w:val="fr-CA"/>
        </w:rPr>
        <w:t>Quels défis voyez</w:t>
      </w:r>
      <w:r w:rsidR="00C378D5" w:rsidRPr="00586093">
        <w:rPr>
          <w:rFonts w:cs="Times New Roman"/>
          <w:lang w:val="fr-CA"/>
        </w:rPr>
        <w:noBreakHyphen/>
      </w:r>
      <w:r w:rsidRPr="00586093">
        <w:rPr>
          <w:rFonts w:cs="Times New Roman"/>
          <w:lang w:val="fr-CA"/>
        </w:rPr>
        <w:t>vous dans ce domaine?</w:t>
      </w:r>
      <w:bookmarkEnd w:id="0"/>
      <w:bookmarkEnd w:id="4"/>
      <w:bookmarkEnd w:id="5"/>
    </w:p>
    <w:sectPr w:rsidR="00FE2E37" w:rsidRPr="00AF008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889C7" w14:textId="77777777" w:rsidR="00A458F6" w:rsidRDefault="00A458F6">
      <w:pPr>
        <w:spacing w:after="0" w:line="240" w:lineRule="auto"/>
      </w:pPr>
      <w:r>
        <w:separator/>
      </w:r>
    </w:p>
  </w:endnote>
  <w:endnote w:type="continuationSeparator" w:id="0">
    <w:p w14:paraId="18EA27A8" w14:textId="77777777" w:rsidR="00A458F6" w:rsidRDefault="00A4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85895" w14:textId="77777777" w:rsidR="00A458F6" w:rsidRDefault="00A458F6">
      <w:pPr>
        <w:spacing w:after="0" w:line="240" w:lineRule="auto"/>
      </w:pPr>
      <w:r>
        <w:separator/>
      </w:r>
    </w:p>
  </w:footnote>
  <w:footnote w:type="continuationSeparator" w:id="0">
    <w:p w14:paraId="1E6C5E1D" w14:textId="77777777" w:rsidR="00A458F6" w:rsidRDefault="00A4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B9C87" w14:textId="0BB36CBA" w:rsidR="0000115F" w:rsidRPr="00AF0086" w:rsidRDefault="008F0A39" w:rsidP="009E79E2">
    <w:pPr>
      <w:pStyle w:val="Header"/>
      <w:jc w:val="center"/>
      <w:rPr>
        <w:lang w:val="fr-CA"/>
      </w:rPr>
    </w:pPr>
    <w:r w:rsidRPr="00B862CC">
      <w:rPr>
        <w:rFonts w:cs="Times New Roman"/>
        <w:lang w:val="fr-CA"/>
      </w:rPr>
      <w:t>Examen des services de police du Nouveau</w:t>
    </w:r>
    <w:r w:rsidR="00C378D5" w:rsidRPr="00B862CC">
      <w:rPr>
        <w:rFonts w:cs="Times New Roman"/>
        <w:lang w:val="fr-CA"/>
      </w:rPr>
      <w:noBreakHyphen/>
    </w:r>
    <w:r w:rsidRPr="00B862CC">
      <w:rPr>
        <w:rFonts w:cs="Times New Roman"/>
        <w:lang w:val="fr-CA"/>
      </w:rPr>
      <w:t>Brunswick</w:t>
    </w:r>
    <w:r w:rsidRPr="00B862CC">
      <w:ptab w:relativeTo="margin" w:alignment="center" w:leader="none"/>
    </w:r>
    <w:r w:rsidRPr="00B862CC">
      <w:rPr>
        <w:rFonts w:cs="Times New Roman"/>
        <w:lang w:val="fr-CA"/>
      </w:rPr>
      <w:t>Consultation des intervenants</w:t>
    </w:r>
    <w:r w:rsidRPr="00B862C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7EAE"/>
    <w:multiLevelType w:val="hybridMultilevel"/>
    <w:tmpl w:val="67A48336"/>
    <w:lvl w:ilvl="0" w:tplc="4A9EE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AC8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0B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4F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AB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A1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43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1F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7AF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202B5"/>
    <w:multiLevelType w:val="hybridMultilevel"/>
    <w:tmpl w:val="582023E4"/>
    <w:lvl w:ilvl="0" w:tplc="E1F63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61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B8F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6E3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22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06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8D4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408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A33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534B9"/>
    <w:multiLevelType w:val="hybridMultilevel"/>
    <w:tmpl w:val="C55CE1C2"/>
    <w:lvl w:ilvl="0" w:tplc="E15C3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0A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DA2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E4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8F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385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07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E8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2A3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37"/>
    <w:rsid w:val="0000115F"/>
    <w:rsid w:val="000958D3"/>
    <w:rsid w:val="000B059D"/>
    <w:rsid w:val="000D7633"/>
    <w:rsid w:val="000E2594"/>
    <w:rsid w:val="001271A9"/>
    <w:rsid w:val="001566EC"/>
    <w:rsid w:val="001647C8"/>
    <w:rsid w:val="00167795"/>
    <w:rsid w:val="00191E22"/>
    <w:rsid w:val="001D0195"/>
    <w:rsid w:val="001D64E5"/>
    <w:rsid w:val="00201D99"/>
    <w:rsid w:val="00204070"/>
    <w:rsid w:val="002126B4"/>
    <w:rsid w:val="00217ED0"/>
    <w:rsid w:val="00226B64"/>
    <w:rsid w:val="003261FC"/>
    <w:rsid w:val="00337495"/>
    <w:rsid w:val="003A2F00"/>
    <w:rsid w:val="003C08AB"/>
    <w:rsid w:val="003C0E5E"/>
    <w:rsid w:val="003C40DF"/>
    <w:rsid w:val="00403520"/>
    <w:rsid w:val="00425778"/>
    <w:rsid w:val="00455751"/>
    <w:rsid w:val="004A2AB1"/>
    <w:rsid w:val="004D2405"/>
    <w:rsid w:val="004E6460"/>
    <w:rsid w:val="005457FA"/>
    <w:rsid w:val="005744DC"/>
    <w:rsid w:val="00586093"/>
    <w:rsid w:val="005975AF"/>
    <w:rsid w:val="00601811"/>
    <w:rsid w:val="006125E7"/>
    <w:rsid w:val="006548CA"/>
    <w:rsid w:val="00673356"/>
    <w:rsid w:val="0068525E"/>
    <w:rsid w:val="006B51A1"/>
    <w:rsid w:val="00735298"/>
    <w:rsid w:val="007E4F0A"/>
    <w:rsid w:val="00820485"/>
    <w:rsid w:val="00822F91"/>
    <w:rsid w:val="00860809"/>
    <w:rsid w:val="008D4FBC"/>
    <w:rsid w:val="008F0A39"/>
    <w:rsid w:val="0094246F"/>
    <w:rsid w:val="00962020"/>
    <w:rsid w:val="00963C74"/>
    <w:rsid w:val="00992CDB"/>
    <w:rsid w:val="009E79E2"/>
    <w:rsid w:val="00A458F6"/>
    <w:rsid w:val="00A80A9A"/>
    <w:rsid w:val="00A9708B"/>
    <w:rsid w:val="00AC166E"/>
    <w:rsid w:val="00AD5ECD"/>
    <w:rsid w:val="00AF0086"/>
    <w:rsid w:val="00AF0AFD"/>
    <w:rsid w:val="00B246B8"/>
    <w:rsid w:val="00B61830"/>
    <w:rsid w:val="00B862CC"/>
    <w:rsid w:val="00B951C4"/>
    <w:rsid w:val="00B95E04"/>
    <w:rsid w:val="00C045F1"/>
    <w:rsid w:val="00C207DC"/>
    <w:rsid w:val="00C378D5"/>
    <w:rsid w:val="00C63094"/>
    <w:rsid w:val="00C95E5B"/>
    <w:rsid w:val="00CE33B3"/>
    <w:rsid w:val="00D04360"/>
    <w:rsid w:val="00D10EC6"/>
    <w:rsid w:val="00DB52B4"/>
    <w:rsid w:val="00DC72A9"/>
    <w:rsid w:val="00DE6FD9"/>
    <w:rsid w:val="00E1116B"/>
    <w:rsid w:val="00E35481"/>
    <w:rsid w:val="00E574CB"/>
    <w:rsid w:val="00E66FAA"/>
    <w:rsid w:val="00EF33D7"/>
    <w:rsid w:val="00F86A6F"/>
    <w:rsid w:val="00F93393"/>
    <w:rsid w:val="00FA076D"/>
    <w:rsid w:val="00FA42A5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2898"/>
  <w15:chartTrackingRefBased/>
  <w15:docId w15:val="{FDFE93E7-540F-436F-B857-4BA4DF2A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E37"/>
  </w:style>
  <w:style w:type="paragraph" w:styleId="Footer">
    <w:name w:val="footer"/>
    <w:basedOn w:val="Normal"/>
    <w:link w:val="FooterChar"/>
    <w:uiPriority w:val="99"/>
    <w:unhideWhenUsed/>
    <w:rsid w:val="00FE2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E37"/>
  </w:style>
  <w:style w:type="table" w:styleId="TableGrid">
    <w:name w:val="Table Grid"/>
    <w:basedOn w:val="TableNormal"/>
    <w:uiPriority w:val="59"/>
    <w:rsid w:val="001566E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3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3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35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2594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259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10EC6"/>
    <w:pPr>
      <w:ind w:left="720"/>
      <w:contextualSpacing/>
    </w:pPr>
  </w:style>
  <w:style w:type="paragraph" w:customStyle="1" w:styleId="xmsonormal">
    <w:name w:val="x_msonormal"/>
    <w:basedOn w:val="Normal"/>
    <w:rsid w:val="00201D99"/>
    <w:pPr>
      <w:spacing w:after="0" w:line="240" w:lineRule="auto"/>
    </w:pPr>
    <w:rPr>
      <w:rFonts w:ascii="Calibri" w:hAnsi="Calibri" w:cs="Calibri"/>
      <w:lang w:eastAsia="en-CA"/>
    </w:rPr>
  </w:style>
  <w:style w:type="character" w:customStyle="1" w:styleId="fusionSegment">
    <w:name w:val="fusionSegment"/>
    <w:rsid w:val="001D64E5"/>
    <w:rPr>
      <w:rFonts w:ascii="Courier New" w:hAnsi="Courier New" w:cs="Courier New"/>
      <w:vanish/>
      <w:color w:val="800080"/>
      <w:sz w:val="24"/>
      <w:vertAlign w:val="subscript"/>
    </w:rPr>
  </w:style>
  <w:style w:type="character" w:customStyle="1" w:styleId="fusionTerm">
    <w:name w:val="fusionTerm"/>
    <w:rsid w:val="001D64E5"/>
    <w:rPr>
      <w:rFonts w:cs="Times New Roman"/>
      <w:color w:val="FF66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037A-053F-4037-98D9-3218A63E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Brander, Heather (DPS/MSP)</dc:creator>
  <cp:lastModifiedBy>Hanlon, Emilie (DPS/MSP)</cp:lastModifiedBy>
  <cp:revision>8</cp:revision>
  <cp:lastPrinted>2019-04-08T19:33:00Z</cp:lastPrinted>
  <dcterms:created xsi:type="dcterms:W3CDTF">2019-05-10T18:05:00Z</dcterms:created>
  <dcterms:modified xsi:type="dcterms:W3CDTF">2019-05-13T13:57:00Z</dcterms:modified>
</cp:coreProperties>
</file>