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09EF2" w14:textId="226FC6EB" w:rsidR="004C4D35" w:rsidRPr="005B73E1" w:rsidRDefault="004C4D35" w:rsidP="00177797">
      <w:pPr>
        <w:keepNext/>
        <w:keepLines/>
        <w:suppressLineNumbers/>
        <w:spacing w:before="121"/>
        <w:ind w:right="-32"/>
        <w:rPr>
          <w:rFonts w:asciiTheme="majorHAnsi" w:hAnsiTheme="majorHAnsi"/>
          <w:sz w:val="32"/>
          <w:szCs w:val="32"/>
        </w:rPr>
      </w:pPr>
      <w:r w:rsidRPr="005B73E1">
        <w:rPr>
          <w:rFonts w:asciiTheme="majorHAnsi" w:hAnsiTheme="majorHAnsi"/>
          <w:sz w:val="32"/>
          <w:szCs w:val="32"/>
        </w:rPr>
        <w:t xml:space="preserve">Equity in the Allocation of Public Recreation Spaces </w:t>
      </w:r>
      <w:r w:rsidR="005E031D" w:rsidRPr="005B73E1">
        <w:rPr>
          <w:rFonts w:asciiTheme="majorHAnsi" w:hAnsiTheme="majorHAnsi"/>
          <w:sz w:val="32"/>
          <w:szCs w:val="32"/>
        </w:rPr>
        <w:t xml:space="preserve">for Those Who Identify </w:t>
      </w:r>
      <w:r w:rsidR="00A909BB">
        <w:rPr>
          <w:rFonts w:asciiTheme="majorHAnsi" w:hAnsiTheme="majorHAnsi"/>
          <w:sz w:val="32"/>
          <w:szCs w:val="32"/>
        </w:rPr>
        <w:t>a</w:t>
      </w:r>
      <w:r w:rsidR="005E031D" w:rsidRPr="005B73E1">
        <w:rPr>
          <w:rFonts w:asciiTheme="majorHAnsi" w:hAnsiTheme="majorHAnsi"/>
          <w:sz w:val="32"/>
          <w:szCs w:val="32"/>
        </w:rPr>
        <w:t>s Women or Girls</w:t>
      </w:r>
    </w:p>
    <w:p w14:paraId="0E1A54F3" w14:textId="77777777" w:rsidR="00663AFD" w:rsidRPr="00177797" w:rsidRDefault="00663AFD" w:rsidP="00177797">
      <w:pPr>
        <w:keepNext/>
        <w:keepLines/>
        <w:suppressLineNumbers/>
        <w:rPr>
          <w:rFonts w:asciiTheme="majorHAnsi" w:hAnsiTheme="majorHAnsi"/>
          <w:sz w:val="24"/>
          <w:szCs w:val="24"/>
        </w:rPr>
      </w:pPr>
    </w:p>
    <w:p w14:paraId="65AE888C" w14:textId="77777777" w:rsidR="004C4D35" w:rsidRPr="00177797" w:rsidRDefault="004C4D35" w:rsidP="00177797">
      <w:pPr>
        <w:keepNext/>
        <w:keepLines/>
        <w:suppressLineNumbers/>
        <w:rPr>
          <w:rFonts w:asciiTheme="majorHAnsi" w:hAnsiTheme="majorHAnsi"/>
          <w:sz w:val="24"/>
          <w:szCs w:val="24"/>
        </w:rPr>
      </w:pPr>
      <w:r w:rsidRPr="00177797">
        <w:rPr>
          <w:rFonts w:asciiTheme="majorHAnsi" w:hAnsiTheme="majorHAnsi"/>
          <w:sz w:val="24"/>
          <w:szCs w:val="24"/>
        </w:rPr>
        <w:t>INTRODUCTION</w:t>
      </w:r>
    </w:p>
    <w:p w14:paraId="73B94C81" w14:textId="77777777" w:rsidR="004C4D35" w:rsidRPr="00177797" w:rsidRDefault="004C4D35" w:rsidP="00177797">
      <w:pPr>
        <w:keepNext/>
        <w:keepLines/>
        <w:suppressLineNumbers/>
        <w:rPr>
          <w:rFonts w:asciiTheme="majorHAnsi" w:hAnsiTheme="majorHAnsi"/>
          <w:sz w:val="24"/>
          <w:szCs w:val="24"/>
        </w:rPr>
      </w:pPr>
    </w:p>
    <w:p w14:paraId="26B8F56A" w14:textId="37AF4325" w:rsidR="004C4D35" w:rsidRPr="00177797" w:rsidRDefault="004C4D35" w:rsidP="00177797">
      <w:pPr>
        <w:keepNext/>
        <w:keepLines/>
        <w:suppressLineNumbers/>
        <w:rPr>
          <w:rFonts w:asciiTheme="majorHAnsi" w:hAnsiTheme="majorHAnsi"/>
          <w:sz w:val="20"/>
          <w:szCs w:val="20"/>
        </w:rPr>
      </w:pPr>
      <w:r w:rsidRPr="00177797">
        <w:rPr>
          <w:rFonts w:asciiTheme="majorHAnsi" w:hAnsiTheme="majorHAnsi"/>
          <w:sz w:val="20"/>
          <w:szCs w:val="20"/>
        </w:rPr>
        <w:t xml:space="preserve">Equitable access to recreation programs and facilities is fundamental to the wellbeing of </w:t>
      </w:r>
      <w:r w:rsidR="00EA430C" w:rsidRPr="00177797">
        <w:rPr>
          <w:rFonts w:asciiTheme="majorHAnsi" w:hAnsiTheme="majorHAnsi"/>
          <w:sz w:val="20"/>
          <w:szCs w:val="20"/>
        </w:rPr>
        <w:t xml:space="preserve">all </w:t>
      </w:r>
      <w:r w:rsidRPr="00177797">
        <w:rPr>
          <w:rFonts w:asciiTheme="majorHAnsi" w:hAnsiTheme="majorHAnsi"/>
          <w:sz w:val="20"/>
          <w:szCs w:val="20"/>
        </w:rPr>
        <w:t xml:space="preserve">citizens, especially the most vulnerable members of our communities. </w:t>
      </w:r>
      <w:r w:rsidR="005E031D" w:rsidRPr="00177797">
        <w:rPr>
          <w:rFonts w:asciiTheme="majorHAnsi" w:hAnsiTheme="majorHAnsi"/>
          <w:sz w:val="20"/>
          <w:szCs w:val="20"/>
        </w:rPr>
        <w:t>Those who identify as w</w:t>
      </w:r>
      <w:r w:rsidRPr="00177797">
        <w:rPr>
          <w:rFonts w:asciiTheme="majorHAnsi" w:hAnsiTheme="majorHAnsi"/>
          <w:sz w:val="20"/>
          <w:szCs w:val="20"/>
        </w:rPr>
        <w:t>omen</w:t>
      </w:r>
      <w:r w:rsidR="000A5A2E" w:rsidRPr="00177797">
        <w:rPr>
          <w:rFonts w:asciiTheme="majorHAnsi" w:hAnsiTheme="majorHAnsi"/>
          <w:sz w:val="20"/>
          <w:szCs w:val="20"/>
        </w:rPr>
        <w:t xml:space="preserve"> </w:t>
      </w:r>
      <w:r w:rsidR="005E031D" w:rsidRPr="00177797">
        <w:rPr>
          <w:rFonts w:asciiTheme="majorHAnsi" w:hAnsiTheme="majorHAnsi"/>
          <w:sz w:val="20"/>
          <w:szCs w:val="20"/>
        </w:rPr>
        <w:t>or</w:t>
      </w:r>
      <w:r w:rsidR="000A5A2E" w:rsidRPr="00177797">
        <w:rPr>
          <w:rFonts w:asciiTheme="majorHAnsi" w:hAnsiTheme="majorHAnsi"/>
          <w:sz w:val="20"/>
          <w:szCs w:val="20"/>
        </w:rPr>
        <w:t xml:space="preserve"> girls,</w:t>
      </w:r>
      <w:r w:rsidR="00373F3A">
        <w:rPr>
          <w:rFonts w:asciiTheme="majorHAnsi" w:hAnsiTheme="majorHAnsi"/>
          <w:sz w:val="20"/>
          <w:szCs w:val="20"/>
        </w:rPr>
        <w:t xml:space="preserve"> </w:t>
      </w:r>
      <w:r w:rsidRPr="00177797">
        <w:rPr>
          <w:rFonts w:asciiTheme="majorHAnsi" w:hAnsiTheme="majorHAnsi"/>
          <w:sz w:val="20"/>
          <w:szCs w:val="20"/>
        </w:rPr>
        <w:t xml:space="preserve">are underrepresented and underserved in </w:t>
      </w:r>
      <w:r w:rsidR="00EA430C" w:rsidRPr="00177797">
        <w:rPr>
          <w:rFonts w:asciiTheme="majorHAnsi" w:hAnsiTheme="majorHAnsi"/>
          <w:sz w:val="20"/>
          <w:szCs w:val="20"/>
        </w:rPr>
        <w:t xml:space="preserve">all faculties of </w:t>
      </w:r>
      <w:r w:rsidRPr="00177797">
        <w:rPr>
          <w:rFonts w:asciiTheme="majorHAnsi" w:hAnsiTheme="majorHAnsi"/>
          <w:sz w:val="20"/>
          <w:szCs w:val="20"/>
        </w:rPr>
        <w:t>recreation and sport</w:t>
      </w:r>
      <w:r w:rsidR="00EA430C" w:rsidRPr="00177797">
        <w:rPr>
          <w:rFonts w:asciiTheme="majorHAnsi" w:hAnsiTheme="majorHAnsi"/>
          <w:sz w:val="20"/>
          <w:szCs w:val="20"/>
        </w:rPr>
        <w:t>:</w:t>
      </w:r>
      <w:r w:rsidRPr="00177797">
        <w:rPr>
          <w:rFonts w:asciiTheme="majorHAnsi" w:hAnsiTheme="majorHAnsi"/>
          <w:sz w:val="20"/>
          <w:szCs w:val="20"/>
        </w:rPr>
        <w:t xml:space="preserve"> participat</w:t>
      </w:r>
      <w:r w:rsidR="005A1DC6" w:rsidRPr="00177797">
        <w:rPr>
          <w:rFonts w:asciiTheme="majorHAnsi" w:hAnsiTheme="majorHAnsi"/>
          <w:sz w:val="20"/>
          <w:szCs w:val="20"/>
        </w:rPr>
        <w:t>ion</w:t>
      </w:r>
      <w:r w:rsidRPr="00177797">
        <w:rPr>
          <w:rFonts w:asciiTheme="majorHAnsi" w:hAnsiTheme="majorHAnsi"/>
          <w:sz w:val="20"/>
          <w:szCs w:val="20"/>
        </w:rPr>
        <w:t>, leaders</w:t>
      </w:r>
      <w:r w:rsidR="005A1DC6" w:rsidRPr="00177797">
        <w:rPr>
          <w:rFonts w:asciiTheme="majorHAnsi" w:hAnsiTheme="majorHAnsi"/>
          <w:sz w:val="20"/>
          <w:szCs w:val="20"/>
        </w:rPr>
        <w:t>hip</w:t>
      </w:r>
      <w:r w:rsidRPr="00177797">
        <w:rPr>
          <w:rFonts w:asciiTheme="majorHAnsi" w:hAnsiTheme="majorHAnsi"/>
          <w:sz w:val="20"/>
          <w:szCs w:val="20"/>
        </w:rPr>
        <w:t>, and decision-mak</w:t>
      </w:r>
      <w:r w:rsidR="005A1DC6" w:rsidRPr="00177797">
        <w:rPr>
          <w:rFonts w:asciiTheme="majorHAnsi" w:hAnsiTheme="majorHAnsi"/>
          <w:sz w:val="20"/>
          <w:szCs w:val="20"/>
        </w:rPr>
        <w:t>ing</w:t>
      </w:r>
      <w:r w:rsidRPr="00177797">
        <w:rPr>
          <w:rFonts w:asciiTheme="majorHAnsi" w:hAnsiTheme="majorHAnsi"/>
          <w:sz w:val="20"/>
          <w:szCs w:val="20"/>
        </w:rPr>
        <w:t>. To harness the power of recreation and sport system</w:t>
      </w:r>
      <w:r w:rsidR="005B4832">
        <w:rPr>
          <w:rFonts w:asciiTheme="majorHAnsi" w:hAnsiTheme="majorHAnsi"/>
          <w:sz w:val="20"/>
          <w:szCs w:val="20"/>
        </w:rPr>
        <w:t>s</w:t>
      </w:r>
      <w:r w:rsidRPr="00177797">
        <w:rPr>
          <w:rFonts w:asciiTheme="majorHAnsi" w:hAnsiTheme="majorHAnsi"/>
          <w:sz w:val="20"/>
          <w:szCs w:val="20"/>
        </w:rPr>
        <w:t xml:space="preserve"> </w:t>
      </w:r>
      <w:r w:rsidR="00EA430C" w:rsidRPr="00177797">
        <w:rPr>
          <w:rFonts w:asciiTheme="majorHAnsi" w:hAnsiTheme="majorHAnsi"/>
          <w:sz w:val="20"/>
          <w:szCs w:val="20"/>
        </w:rPr>
        <w:t>for all stakeholder groups</w:t>
      </w:r>
      <w:r w:rsidRPr="00177797">
        <w:rPr>
          <w:rFonts w:asciiTheme="majorHAnsi" w:hAnsiTheme="majorHAnsi"/>
          <w:sz w:val="20"/>
          <w:szCs w:val="20"/>
        </w:rPr>
        <w:t xml:space="preserve">, gender inequities </w:t>
      </w:r>
      <w:r w:rsidR="005B4832">
        <w:rPr>
          <w:rFonts w:asciiTheme="majorHAnsi" w:hAnsiTheme="majorHAnsi"/>
          <w:sz w:val="20"/>
          <w:szCs w:val="20"/>
        </w:rPr>
        <w:t>regarding</w:t>
      </w:r>
      <w:r w:rsidR="005B4832" w:rsidRPr="00177797">
        <w:rPr>
          <w:rFonts w:asciiTheme="majorHAnsi" w:hAnsiTheme="majorHAnsi"/>
          <w:sz w:val="20"/>
          <w:szCs w:val="20"/>
        </w:rPr>
        <w:t xml:space="preserve"> </w:t>
      </w:r>
      <w:r w:rsidRPr="00177797">
        <w:rPr>
          <w:rFonts w:asciiTheme="majorHAnsi" w:hAnsiTheme="majorHAnsi"/>
          <w:sz w:val="20"/>
          <w:szCs w:val="20"/>
        </w:rPr>
        <w:t>access to recreation programs and facilities must be addressed.</w:t>
      </w:r>
    </w:p>
    <w:p w14:paraId="20ABA36D" w14:textId="77777777" w:rsidR="004C4D35" w:rsidRPr="00177797" w:rsidRDefault="004C4D35" w:rsidP="00177797">
      <w:pPr>
        <w:keepNext/>
        <w:keepLines/>
        <w:suppressLineNumbers/>
        <w:rPr>
          <w:rFonts w:asciiTheme="majorHAnsi" w:hAnsiTheme="majorHAnsi"/>
          <w:sz w:val="20"/>
          <w:szCs w:val="20"/>
        </w:rPr>
      </w:pPr>
    </w:p>
    <w:p w14:paraId="73A93DBF" w14:textId="323493E0" w:rsidR="004C4D35" w:rsidRPr="00177797" w:rsidRDefault="00F23C35" w:rsidP="00177797">
      <w:pPr>
        <w:keepNext/>
        <w:keepLines/>
        <w:suppressLineNumbers/>
        <w:rPr>
          <w:rFonts w:asciiTheme="majorHAnsi" w:hAnsiTheme="majorHAnsi"/>
          <w:sz w:val="20"/>
          <w:szCs w:val="20"/>
        </w:rPr>
      </w:pPr>
      <w:r w:rsidRPr="00177797">
        <w:rPr>
          <w:rFonts w:asciiTheme="majorHAnsi" w:hAnsiTheme="majorHAnsi"/>
          <w:sz w:val="20"/>
          <w:szCs w:val="20"/>
        </w:rPr>
        <w:t xml:space="preserve">Equity </w:t>
      </w:r>
      <w:r w:rsidR="00006393">
        <w:rPr>
          <w:rFonts w:asciiTheme="majorHAnsi" w:hAnsiTheme="majorHAnsi"/>
          <w:sz w:val="20"/>
          <w:szCs w:val="20"/>
        </w:rPr>
        <w:t xml:space="preserve">for those who identify as women or girls </w:t>
      </w:r>
      <w:r w:rsidR="005E031D" w:rsidRPr="00177797">
        <w:rPr>
          <w:rFonts w:asciiTheme="majorHAnsi" w:hAnsiTheme="majorHAnsi"/>
          <w:sz w:val="20"/>
          <w:szCs w:val="20"/>
        </w:rPr>
        <w:t>refers to</w:t>
      </w:r>
      <w:r w:rsidR="004C4D35" w:rsidRPr="00177797">
        <w:rPr>
          <w:rFonts w:asciiTheme="majorHAnsi" w:hAnsiTheme="majorHAnsi"/>
          <w:sz w:val="20"/>
          <w:szCs w:val="20"/>
        </w:rPr>
        <w:t xml:space="preserve"> </w:t>
      </w:r>
      <w:r w:rsidRPr="00177797">
        <w:rPr>
          <w:rFonts w:asciiTheme="majorHAnsi" w:hAnsiTheme="majorHAnsi"/>
          <w:sz w:val="20"/>
          <w:szCs w:val="20"/>
        </w:rPr>
        <w:t xml:space="preserve">the </w:t>
      </w:r>
      <w:r w:rsidR="00EA430C" w:rsidRPr="00177797">
        <w:rPr>
          <w:rFonts w:asciiTheme="majorHAnsi" w:hAnsiTheme="majorHAnsi"/>
          <w:sz w:val="20"/>
          <w:szCs w:val="20"/>
        </w:rPr>
        <w:t xml:space="preserve">fair </w:t>
      </w:r>
      <w:r w:rsidR="004C4D35" w:rsidRPr="00177797">
        <w:rPr>
          <w:rFonts w:asciiTheme="majorHAnsi" w:hAnsiTheme="majorHAnsi"/>
          <w:sz w:val="20"/>
          <w:szCs w:val="20"/>
        </w:rPr>
        <w:t>allocati</w:t>
      </w:r>
      <w:r w:rsidR="00EA430C" w:rsidRPr="00177797">
        <w:rPr>
          <w:rFonts w:asciiTheme="majorHAnsi" w:hAnsiTheme="majorHAnsi"/>
          <w:sz w:val="20"/>
          <w:szCs w:val="20"/>
        </w:rPr>
        <w:t>on</w:t>
      </w:r>
      <w:r w:rsidR="004C4D35" w:rsidRPr="00177797">
        <w:rPr>
          <w:rFonts w:asciiTheme="majorHAnsi" w:hAnsiTheme="majorHAnsi"/>
          <w:sz w:val="20"/>
          <w:szCs w:val="20"/>
        </w:rPr>
        <w:t xml:space="preserve"> </w:t>
      </w:r>
      <w:r w:rsidR="00EA430C" w:rsidRPr="00177797">
        <w:rPr>
          <w:rFonts w:asciiTheme="majorHAnsi" w:hAnsiTheme="majorHAnsi"/>
          <w:sz w:val="20"/>
          <w:szCs w:val="20"/>
        </w:rPr>
        <w:t xml:space="preserve">of </w:t>
      </w:r>
      <w:r w:rsidR="004C4D35" w:rsidRPr="00177797">
        <w:rPr>
          <w:rFonts w:asciiTheme="majorHAnsi" w:hAnsiTheme="majorHAnsi"/>
          <w:sz w:val="20"/>
          <w:szCs w:val="20"/>
        </w:rPr>
        <w:t>resources, programs, and decision</w:t>
      </w:r>
      <w:r w:rsidR="005A1DC6" w:rsidRPr="00177797">
        <w:rPr>
          <w:rFonts w:asciiTheme="majorHAnsi" w:hAnsiTheme="majorHAnsi"/>
          <w:sz w:val="20"/>
          <w:szCs w:val="20"/>
        </w:rPr>
        <w:t>-</w:t>
      </w:r>
      <w:r w:rsidR="004C4D35" w:rsidRPr="00177797">
        <w:rPr>
          <w:rFonts w:asciiTheme="majorHAnsi" w:hAnsiTheme="majorHAnsi"/>
          <w:sz w:val="20"/>
          <w:szCs w:val="20"/>
        </w:rPr>
        <w:t>making</w:t>
      </w:r>
      <w:r w:rsidR="00EA430C" w:rsidRPr="00177797">
        <w:rPr>
          <w:rFonts w:asciiTheme="majorHAnsi" w:hAnsiTheme="majorHAnsi"/>
          <w:sz w:val="20"/>
          <w:szCs w:val="20"/>
        </w:rPr>
        <w:t xml:space="preserve"> </w:t>
      </w:r>
      <w:r w:rsidR="004C4D35" w:rsidRPr="00177797">
        <w:rPr>
          <w:rFonts w:asciiTheme="majorHAnsi" w:hAnsiTheme="majorHAnsi"/>
          <w:sz w:val="20"/>
          <w:szCs w:val="20"/>
        </w:rPr>
        <w:t>without any discrimination on the basis of gender</w:t>
      </w:r>
      <w:r w:rsidR="00006393">
        <w:rPr>
          <w:rFonts w:asciiTheme="majorHAnsi" w:hAnsiTheme="majorHAnsi"/>
          <w:sz w:val="20"/>
          <w:szCs w:val="20"/>
        </w:rPr>
        <w:t>. It requires</w:t>
      </w:r>
      <w:r w:rsidR="004C4D35" w:rsidRPr="00177797">
        <w:rPr>
          <w:rFonts w:asciiTheme="majorHAnsi" w:hAnsiTheme="majorHAnsi"/>
          <w:sz w:val="20"/>
          <w:szCs w:val="20"/>
        </w:rPr>
        <w:t xml:space="preserve"> addressing any imbalances in </w:t>
      </w:r>
      <w:r w:rsidR="005A1DC6" w:rsidRPr="00177797">
        <w:rPr>
          <w:rFonts w:asciiTheme="majorHAnsi" w:hAnsiTheme="majorHAnsi"/>
          <w:sz w:val="20"/>
          <w:szCs w:val="20"/>
        </w:rPr>
        <w:t xml:space="preserve">available </w:t>
      </w:r>
      <w:r w:rsidR="004C4D35" w:rsidRPr="00177797">
        <w:rPr>
          <w:rFonts w:asciiTheme="majorHAnsi" w:hAnsiTheme="majorHAnsi"/>
          <w:sz w:val="20"/>
          <w:szCs w:val="20"/>
        </w:rPr>
        <w:t xml:space="preserve">benefits </w:t>
      </w:r>
      <w:r w:rsidR="005A1DC6" w:rsidRPr="00177797">
        <w:rPr>
          <w:rFonts w:asciiTheme="majorHAnsi" w:hAnsiTheme="majorHAnsi"/>
          <w:sz w:val="20"/>
          <w:szCs w:val="20"/>
        </w:rPr>
        <w:t>for</w:t>
      </w:r>
      <w:r w:rsidR="004C4D35" w:rsidRPr="00177797">
        <w:rPr>
          <w:rFonts w:asciiTheme="majorHAnsi" w:hAnsiTheme="majorHAnsi"/>
          <w:sz w:val="20"/>
          <w:szCs w:val="20"/>
        </w:rPr>
        <w:t xml:space="preserve"> </w:t>
      </w:r>
      <w:r w:rsidR="005B4832">
        <w:rPr>
          <w:rFonts w:asciiTheme="majorHAnsi" w:hAnsiTheme="majorHAnsi"/>
          <w:sz w:val="20"/>
          <w:szCs w:val="20"/>
        </w:rPr>
        <w:t xml:space="preserve">those who identify as women or </w:t>
      </w:r>
      <w:r w:rsidR="00A909BB">
        <w:rPr>
          <w:rFonts w:asciiTheme="majorHAnsi" w:hAnsiTheme="majorHAnsi"/>
          <w:sz w:val="20"/>
          <w:szCs w:val="20"/>
        </w:rPr>
        <w:t>girls and</w:t>
      </w:r>
      <w:r w:rsidR="00006393">
        <w:rPr>
          <w:rFonts w:asciiTheme="majorHAnsi" w:hAnsiTheme="majorHAnsi"/>
          <w:sz w:val="20"/>
          <w:szCs w:val="20"/>
        </w:rPr>
        <w:t xml:space="preserve"> </w:t>
      </w:r>
      <w:r w:rsidR="004C4D35" w:rsidRPr="00177797">
        <w:rPr>
          <w:rFonts w:asciiTheme="majorHAnsi" w:hAnsiTheme="majorHAnsi"/>
          <w:sz w:val="20"/>
          <w:szCs w:val="20"/>
        </w:rPr>
        <w:t xml:space="preserve">ensuring that everyone has access to a </w:t>
      </w:r>
      <w:r w:rsidR="008B3352">
        <w:rPr>
          <w:rFonts w:asciiTheme="majorHAnsi" w:hAnsiTheme="majorHAnsi"/>
          <w:sz w:val="20"/>
          <w:szCs w:val="20"/>
        </w:rPr>
        <w:t>variety</w:t>
      </w:r>
      <w:r w:rsidR="005A1DC6" w:rsidRPr="00177797">
        <w:rPr>
          <w:rFonts w:asciiTheme="majorHAnsi" w:hAnsiTheme="majorHAnsi"/>
          <w:sz w:val="20"/>
          <w:szCs w:val="20"/>
        </w:rPr>
        <w:t xml:space="preserve"> </w:t>
      </w:r>
      <w:r w:rsidR="004C4D35" w:rsidRPr="00177797">
        <w:rPr>
          <w:rFonts w:asciiTheme="majorHAnsi" w:hAnsiTheme="majorHAnsi"/>
          <w:sz w:val="20"/>
          <w:szCs w:val="20"/>
        </w:rPr>
        <w:t xml:space="preserve">of opportunities to achieve </w:t>
      </w:r>
      <w:r w:rsidR="005A1DC6" w:rsidRPr="00177797">
        <w:rPr>
          <w:rFonts w:asciiTheme="majorHAnsi" w:hAnsiTheme="majorHAnsi"/>
          <w:sz w:val="20"/>
          <w:szCs w:val="20"/>
        </w:rPr>
        <w:t xml:space="preserve">any </w:t>
      </w:r>
      <w:r w:rsidR="004C4D35" w:rsidRPr="00177797">
        <w:rPr>
          <w:rFonts w:asciiTheme="majorHAnsi" w:hAnsiTheme="majorHAnsi"/>
          <w:sz w:val="20"/>
          <w:szCs w:val="20"/>
        </w:rPr>
        <w:t xml:space="preserve">social, mental, and physical benefits that </w:t>
      </w:r>
      <w:r w:rsidR="00EA430C" w:rsidRPr="00177797">
        <w:rPr>
          <w:rFonts w:asciiTheme="majorHAnsi" w:hAnsiTheme="majorHAnsi"/>
          <w:sz w:val="20"/>
          <w:szCs w:val="20"/>
        </w:rPr>
        <w:t xml:space="preserve">result </w:t>
      </w:r>
      <w:r w:rsidR="004C4D35" w:rsidRPr="00177797">
        <w:rPr>
          <w:rFonts w:asciiTheme="majorHAnsi" w:hAnsiTheme="majorHAnsi"/>
          <w:sz w:val="20"/>
          <w:szCs w:val="20"/>
        </w:rPr>
        <w:t xml:space="preserve">from participating and leading in recreation and sport. It does not necessarily mean making the same programs and facilities available to everyone. </w:t>
      </w:r>
      <w:r w:rsidR="005E031D" w:rsidRPr="00177797">
        <w:rPr>
          <w:rFonts w:asciiTheme="majorHAnsi" w:hAnsiTheme="majorHAnsi"/>
          <w:sz w:val="20"/>
          <w:szCs w:val="20"/>
        </w:rPr>
        <w:t>In order to achieve equity for those who identify as</w:t>
      </w:r>
      <w:r w:rsidR="004C4D35" w:rsidRPr="00177797">
        <w:rPr>
          <w:rFonts w:asciiTheme="majorHAnsi" w:hAnsiTheme="majorHAnsi"/>
          <w:sz w:val="20"/>
          <w:szCs w:val="20"/>
        </w:rPr>
        <w:t xml:space="preserve"> women</w:t>
      </w:r>
      <w:r w:rsidR="000A5A2E" w:rsidRPr="00177797">
        <w:rPr>
          <w:rFonts w:asciiTheme="majorHAnsi" w:hAnsiTheme="majorHAnsi"/>
          <w:sz w:val="20"/>
          <w:szCs w:val="20"/>
        </w:rPr>
        <w:t xml:space="preserve"> </w:t>
      </w:r>
      <w:r w:rsidR="005E031D" w:rsidRPr="00177797">
        <w:rPr>
          <w:rFonts w:asciiTheme="majorHAnsi" w:hAnsiTheme="majorHAnsi"/>
          <w:sz w:val="20"/>
          <w:szCs w:val="20"/>
        </w:rPr>
        <w:t>or</w:t>
      </w:r>
      <w:r w:rsidR="00E562A6" w:rsidRPr="00177797">
        <w:rPr>
          <w:rFonts w:asciiTheme="majorHAnsi" w:hAnsiTheme="majorHAnsi"/>
          <w:sz w:val="20"/>
          <w:szCs w:val="20"/>
        </w:rPr>
        <w:t xml:space="preserve"> girls, </w:t>
      </w:r>
      <w:r w:rsidR="004C4D35" w:rsidRPr="00177797">
        <w:rPr>
          <w:rFonts w:asciiTheme="majorHAnsi" w:hAnsiTheme="majorHAnsi"/>
          <w:sz w:val="20"/>
          <w:szCs w:val="20"/>
        </w:rPr>
        <w:t>a full range of activit</w:t>
      </w:r>
      <w:r w:rsidR="005A1DC6" w:rsidRPr="00177797">
        <w:rPr>
          <w:rFonts w:asciiTheme="majorHAnsi" w:hAnsiTheme="majorHAnsi"/>
          <w:sz w:val="20"/>
          <w:szCs w:val="20"/>
        </w:rPr>
        <w:t>ies</w:t>
      </w:r>
      <w:r w:rsidR="004C4D35" w:rsidRPr="00177797">
        <w:rPr>
          <w:rFonts w:asciiTheme="majorHAnsi" w:hAnsiTheme="majorHAnsi"/>
          <w:sz w:val="20"/>
          <w:szCs w:val="20"/>
        </w:rPr>
        <w:t xml:space="preserve"> and program choices </w:t>
      </w:r>
      <w:r w:rsidR="005E031D" w:rsidRPr="00177797">
        <w:rPr>
          <w:rFonts w:asciiTheme="majorHAnsi" w:hAnsiTheme="majorHAnsi"/>
          <w:sz w:val="20"/>
          <w:szCs w:val="20"/>
        </w:rPr>
        <w:t>should be provided</w:t>
      </w:r>
      <w:r w:rsidR="00006393">
        <w:rPr>
          <w:rFonts w:asciiTheme="majorHAnsi" w:hAnsiTheme="majorHAnsi"/>
          <w:sz w:val="20"/>
          <w:szCs w:val="20"/>
        </w:rPr>
        <w:t xml:space="preserve"> to meet their need</w:t>
      </w:r>
      <w:bookmarkStart w:id="0" w:name="_GoBack"/>
      <w:bookmarkEnd w:id="0"/>
      <w:r w:rsidR="00006393">
        <w:rPr>
          <w:rFonts w:asciiTheme="majorHAnsi" w:hAnsiTheme="majorHAnsi"/>
          <w:sz w:val="20"/>
          <w:szCs w:val="20"/>
        </w:rPr>
        <w:t>s</w:t>
      </w:r>
      <w:r w:rsidR="004C4D35" w:rsidRPr="00177797">
        <w:rPr>
          <w:rFonts w:asciiTheme="majorHAnsi" w:hAnsiTheme="majorHAnsi"/>
          <w:sz w:val="20"/>
          <w:szCs w:val="20"/>
        </w:rPr>
        <w:t xml:space="preserve">.  Therefore, some activities may be the same as those offered to other individuals, some may be slightly altered, and some may be altogether different. </w:t>
      </w:r>
      <w:r w:rsidR="004C4D35" w:rsidRPr="00177797">
        <w:rPr>
          <w:rFonts w:asciiTheme="majorHAnsi" w:hAnsiTheme="majorHAnsi"/>
          <w:sz w:val="20"/>
          <w:szCs w:val="20"/>
        </w:rPr>
        <w:br/>
      </w:r>
    </w:p>
    <w:p w14:paraId="3EB2CE95" w14:textId="74E90DB2" w:rsidR="004C4D35" w:rsidRDefault="000A5A2E" w:rsidP="00177797">
      <w:pPr>
        <w:keepNext/>
        <w:keepLines/>
        <w:suppressLineNumbers/>
        <w:rPr>
          <w:rFonts w:asciiTheme="majorHAnsi" w:hAnsiTheme="majorHAnsi"/>
          <w:sz w:val="20"/>
          <w:szCs w:val="20"/>
        </w:rPr>
      </w:pPr>
      <w:r w:rsidRPr="00177797">
        <w:rPr>
          <w:rFonts w:asciiTheme="majorHAnsi" w:hAnsiTheme="majorHAnsi"/>
          <w:sz w:val="20"/>
          <w:szCs w:val="20"/>
        </w:rPr>
        <w:t>Adopting a</w:t>
      </w:r>
      <w:r w:rsidR="005E031D" w:rsidRPr="00177797">
        <w:rPr>
          <w:rFonts w:asciiTheme="majorHAnsi" w:hAnsiTheme="majorHAnsi"/>
          <w:sz w:val="20"/>
          <w:szCs w:val="20"/>
        </w:rPr>
        <w:t>n</w:t>
      </w:r>
      <w:r w:rsidR="004C4D35" w:rsidRPr="00177797">
        <w:rPr>
          <w:rFonts w:asciiTheme="majorHAnsi" w:hAnsiTheme="majorHAnsi"/>
          <w:sz w:val="20"/>
          <w:szCs w:val="20"/>
        </w:rPr>
        <w:t xml:space="preserve"> </w:t>
      </w:r>
      <w:r w:rsidRPr="00177797">
        <w:rPr>
          <w:rFonts w:asciiTheme="majorHAnsi" w:hAnsiTheme="majorHAnsi"/>
          <w:sz w:val="20"/>
          <w:szCs w:val="20"/>
        </w:rPr>
        <w:t>e</w:t>
      </w:r>
      <w:r w:rsidR="004C4D35" w:rsidRPr="00177797">
        <w:rPr>
          <w:rFonts w:asciiTheme="majorHAnsi" w:hAnsiTheme="majorHAnsi"/>
          <w:sz w:val="20"/>
          <w:szCs w:val="20"/>
        </w:rPr>
        <w:t xml:space="preserve">quity </w:t>
      </w:r>
      <w:r w:rsidRPr="00177797">
        <w:rPr>
          <w:rFonts w:asciiTheme="majorHAnsi" w:hAnsiTheme="majorHAnsi"/>
          <w:sz w:val="20"/>
          <w:szCs w:val="20"/>
        </w:rPr>
        <w:t xml:space="preserve">lens </w:t>
      </w:r>
      <w:r w:rsidR="004C4D35" w:rsidRPr="00177797">
        <w:rPr>
          <w:rFonts w:asciiTheme="majorHAnsi" w:hAnsiTheme="majorHAnsi"/>
          <w:sz w:val="20"/>
          <w:szCs w:val="20"/>
        </w:rPr>
        <w:t xml:space="preserve">also </w:t>
      </w:r>
      <w:r w:rsidRPr="00177797">
        <w:rPr>
          <w:rFonts w:asciiTheme="majorHAnsi" w:hAnsiTheme="majorHAnsi"/>
          <w:sz w:val="20"/>
          <w:szCs w:val="20"/>
        </w:rPr>
        <w:t>requires</w:t>
      </w:r>
      <w:r w:rsidR="004C4D35" w:rsidRPr="00177797">
        <w:rPr>
          <w:rFonts w:asciiTheme="majorHAnsi" w:hAnsiTheme="majorHAnsi"/>
          <w:sz w:val="20"/>
          <w:szCs w:val="20"/>
        </w:rPr>
        <w:t xml:space="preserve"> an examination of organizational practices and policies that may hinder the participation of</w:t>
      </w:r>
      <w:r w:rsidR="005B4832">
        <w:rPr>
          <w:rFonts w:asciiTheme="majorHAnsi" w:hAnsiTheme="majorHAnsi"/>
          <w:sz w:val="20"/>
          <w:szCs w:val="20"/>
        </w:rPr>
        <w:t xml:space="preserve"> those who identify as</w:t>
      </w:r>
      <w:r w:rsidR="004C4D35" w:rsidRPr="00177797">
        <w:rPr>
          <w:rFonts w:asciiTheme="majorHAnsi" w:hAnsiTheme="majorHAnsi"/>
          <w:sz w:val="20"/>
          <w:szCs w:val="20"/>
        </w:rPr>
        <w:t xml:space="preserve"> women</w:t>
      </w:r>
      <w:r w:rsidR="005B4832">
        <w:rPr>
          <w:rFonts w:asciiTheme="majorHAnsi" w:hAnsiTheme="majorHAnsi"/>
          <w:sz w:val="20"/>
          <w:szCs w:val="20"/>
        </w:rPr>
        <w:t xml:space="preserve"> or</w:t>
      </w:r>
      <w:r w:rsidR="004C4D35" w:rsidRPr="00177797">
        <w:rPr>
          <w:rFonts w:asciiTheme="majorHAnsi" w:hAnsiTheme="majorHAnsi"/>
          <w:sz w:val="20"/>
          <w:szCs w:val="20"/>
        </w:rPr>
        <w:t xml:space="preserve"> girls. Service providers striving for </w:t>
      </w:r>
      <w:r w:rsidRPr="00177797">
        <w:rPr>
          <w:rFonts w:asciiTheme="majorHAnsi" w:hAnsiTheme="majorHAnsi"/>
          <w:sz w:val="20"/>
          <w:szCs w:val="20"/>
        </w:rPr>
        <w:t xml:space="preserve">equity </w:t>
      </w:r>
      <w:r w:rsidR="004C4D35" w:rsidRPr="00177797">
        <w:rPr>
          <w:rFonts w:asciiTheme="majorHAnsi" w:hAnsiTheme="majorHAnsi"/>
          <w:sz w:val="20"/>
          <w:szCs w:val="20"/>
        </w:rPr>
        <w:t>should assess:</w:t>
      </w:r>
    </w:p>
    <w:p w14:paraId="04CD009C" w14:textId="77777777" w:rsidR="008B3352" w:rsidRPr="00177797" w:rsidRDefault="008B3352" w:rsidP="00177797">
      <w:pPr>
        <w:keepNext/>
        <w:keepLines/>
        <w:suppressLineNumbers/>
        <w:rPr>
          <w:rFonts w:asciiTheme="majorHAnsi" w:hAnsiTheme="majorHAnsi"/>
          <w:sz w:val="20"/>
          <w:szCs w:val="20"/>
        </w:rPr>
      </w:pPr>
    </w:p>
    <w:p w14:paraId="6CAC1041" w14:textId="47E3B994"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 xml:space="preserve">Hiring and recruitment practices – ensure </w:t>
      </w:r>
      <w:r w:rsidR="005E031D" w:rsidRPr="00177797">
        <w:rPr>
          <w:rFonts w:asciiTheme="majorHAnsi" w:hAnsiTheme="majorHAnsi"/>
          <w:sz w:val="20"/>
          <w:szCs w:val="20"/>
        </w:rPr>
        <w:t xml:space="preserve">that those who identify as </w:t>
      </w:r>
      <w:r w:rsidRPr="00177797">
        <w:rPr>
          <w:rFonts w:asciiTheme="majorHAnsi" w:hAnsiTheme="majorHAnsi"/>
          <w:sz w:val="20"/>
          <w:szCs w:val="20"/>
        </w:rPr>
        <w:t>women</w:t>
      </w:r>
      <w:r w:rsidR="005E031D" w:rsidRPr="00177797">
        <w:rPr>
          <w:rFonts w:asciiTheme="majorHAnsi" w:hAnsiTheme="majorHAnsi"/>
          <w:sz w:val="20"/>
          <w:szCs w:val="20"/>
        </w:rPr>
        <w:t xml:space="preserve"> or </w:t>
      </w:r>
      <w:r w:rsidR="005A1DC6" w:rsidRPr="00177797">
        <w:rPr>
          <w:rFonts w:asciiTheme="majorHAnsi" w:hAnsiTheme="majorHAnsi"/>
          <w:sz w:val="20"/>
          <w:szCs w:val="20"/>
        </w:rPr>
        <w:t>girls</w:t>
      </w:r>
      <w:r w:rsidR="005E031D" w:rsidRPr="00177797" w:rsidDel="005E031D">
        <w:rPr>
          <w:rFonts w:asciiTheme="majorHAnsi" w:hAnsiTheme="majorHAnsi"/>
          <w:sz w:val="20"/>
          <w:szCs w:val="20"/>
        </w:rPr>
        <w:t xml:space="preserve"> </w:t>
      </w:r>
      <w:r w:rsidRPr="00177797">
        <w:rPr>
          <w:rFonts w:asciiTheme="majorHAnsi" w:hAnsiTheme="majorHAnsi"/>
          <w:sz w:val="20"/>
          <w:szCs w:val="20"/>
        </w:rPr>
        <w:t xml:space="preserve">have leadership roles, are involved in decision-making, and </w:t>
      </w:r>
      <w:r w:rsidR="005A1DC6" w:rsidRPr="00177797">
        <w:rPr>
          <w:rFonts w:asciiTheme="majorHAnsi" w:hAnsiTheme="majorHAnsi"/>
          <w:sz w:val="20"/>
          <w:szCs w:val="20"/>
        </w:rPr>
        <w:t>serve</w:t>
      </w:r>
      <w:r w:rsidRPr="00177797">
        <w:rPr>
          <w:rFonts w:asciiTheme="majorHAnsi" w:hAnsiTheme="majorHAnsi"/>
          <w:sz w:val="20"/>
          <w:szCs w:val="20"/>
        </w:rPr>
        <w:t xml:space="preserve"> as role models;</w:t>
      </w:r>
    </w:p>
    <w:p w14:paraId="1FF87D8F" w14:textId="2F7C3B2C"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 xml:space="preserve">Resource allocation – determine </w:t>
      </w:r>
      <w:r w:rsidR="005A1DC6" w:rsidRPr="00177797">
        <w:rPr>
          <w:rFonts w:asciiTheme="majorHAnsi" w:hAnsiTheme="majorHAnsi"/>
          <w:sz w:val="20"/>
          <w:szCs w:val="20"/>
        </w:rPr>
        <w:t xml:space="preserve">potential inequities in </w:t>
      </w:r>
      <w:r w:rsidRPr="00177797">
        <w:rPr>
          <w:rFonts w:asciiTheme="majorHAnsi" w:hAnsiTheme="majorHAnsi"/>
          <w:sz w:val="20"/>
          <w:szCs w:val="20"/>
        </w:rPr>
        <w:t>budget allocat</w:t>
      </w:r>
      <w:r w:rsidR="005A1DC6" w:rsidRPr="00177797">
        <w:rPr>
          <w:rFonts w:asciiTheme="majorHAnsi" w:hAnsiTheme="majorHAnsi"/>
          <w:sz w:val="20"/>
          <w:szCs w:val="20"/>
        </w:rPr>
        <w:t>ion</w:t>
      </w:r>
      <w:r w:rsidRPr="00177797">
        <w:rPr>
          <w:rFonts w:asciiTheme="majorHAnsi" w:hAnsiTheme="majorHAnsi"/>
          <w:sz w:val="20"/>
          <w:szCs w:val="20"/>
        </w:rPr>
        <w:t xml:space="preserve"> across programs;</w:t>
      </w:r>
    </w:p>
    <w:p w14:paraId="1AF598D0" w14:textId="56B24138"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Facility bookings – ensure that</w:t>
      </w:r>
      <w:r w:rsidR="005E031D" w:rsidRPr="00177797">
        <w:rPr>
          <w:rFonts w:asciiTheme="majorHAnsi" w:hAnsiTheme="majorHAnsi"/>
          <w:sz w:val="20"/>
          <w:szCs w:val="20"/>
        </w:rPr>
        <w:t xml:space="preserve"> those who identify as </w:t>
      </w:r>
      <w:r w:rsidRPr="00177797">
        <w:rPr>
          <w:rFonts w:asciiTheme="majorHAnsi" w:hAnsiTheme="majorHAnsi"/>
          <w:sz w:val="20"/>
          <w:szCs w:val="20"/>
        </w:rPr>
        <w:t>women</w:t>
      </w:r>
      <w:r w:rsidR="005E031D" w:rsidRPr="00177797">
        <w:rPr>
          <w:rFonts w:asciiTheme="majorHAnsi" w:hAnsiTheme="majorHAnsi"/>
          <w:sz w:val="20"/>
          <w:szCs w:val="20"/>
        </w:rPr>
        <w:t xml:space="preserve"> or</w:t>
      </w:r>
      <w:r w:rsidRPr="00177797">
        <w:rPr>
          <w:rFonts w:asciiTheme="majorHAnsi" w:hAnsiTheme="majorHAnsi"/>
          <w:sz w:val="20"/>
          <w:szCs w:val="20"/>
        </w:rPr>
        <w:t xml:space="preserve"> girls have access to prime</w:t>
      </w:r>
      <w:r w:rsidR="008B3352">
        <w:rPr>
          <w:rFonts w:asciiTheme="majorHAnsi" w:hAnsiTheme="majorHAnsi"/>
          <w:sz w:val="20"/>
          <w:szCs w:val="20"/>
        </w:rPr>
        <w:t>-</w:t>
      </w:r>
      <w:r w:rsidRPr="00177797">
        <w:rPr>
          <w:rFonts w:asciiTheme="majorHAnsi" w:hAnsiTheme="majorHAnsi"/>
          <w:sz w:val="20"/>
          <w:szCs w:val="20"/>
        </w:rPr>
        <w:t>time slots and prime facilities;</w:t>
      </w:r>
    </w:p>
    <w:p w14:paraId="5AF43070" w14:textId="5766E3FB"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Participation rates – evaluate current programs and services to identify potential barriers;</w:t>
      </w:r>
    </w:p>
    <w:p w14:paraId="64F32076" w14:textId="431F350E"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 xml:space="preserve">Activity programming – assess the types of activities offered for </w:t>
      </w:r>
      <w:r w:rsidR="005E031D" w:rsidRPr="00177797">
        <w:rPr>
          <w:rFonts w:asciiTheme="majorHAnsi" w:hAnsiTheme="majorHAnsi"/>
          <w:sz w:val="20"/>
          <w:szCs w:val="20"/>
        </w:rPr>
        <w:t xml:space="preserve">those who identify as </w:t>
      </w:r>
      <w:r w:rsidRPr="00177797">
        <w:rPr>
          <w:rFonts w:asciiTheme="majorHAnsi" w:hAnsiTheme="majorHAnsi"/>
          <w:sz w:val="20"/>
          <w:szCs w:val="20"/>
        </w:rPr>
        <w:t>women</w:t>
      </w:r>
      <w:r w:rsidR="005E031D" w:rsidRPr="00177797">
        <w:rPr>
          <w:rFonts w:asciiTheme="majorHAnsi" w:hAnsiTheme="majorHAnsi"/>
          <w:sz w:val="20"/>
          <w:szCs w:val="20"/>
        </w:rPr>
        <w:t xml:space="preserve"> or</w:t>
      </w:r>
      <w:r w:rsidRPr="00177797">
        <w:rPr>
          <w:rFonts w:asciiTheme="majorHAnsi" w:hAnsiTheme="majorHAnsi"/>
          <w:sz w:val="20"/>
          <w:szCs w:val="20"/>
        </w:rPr>
        <w:t xml:space="preserve"> girls; and</w:t>
      </w:r>
    </w:p>
    <w:p w14:paraId="5E313EA9" w14:textId="45D17626" w:rsidR="004C4D35" w:rsidRPr="00177797" w:rsidRDefault="004C4D35" w:rsidP="00177797">
      <w:pPr>
        <w:keepNext/>
        <w:keepLines/>
        <w:numPr>
          <w:ilvl w:val="0"/>
          <w:numId w:val="21"/>
        </w:numPr>
        <w:suppressLineNumbers/>
        <w:rPr>
          <w:rFonts w:asciiTheme="majorHAnsi" w:hAnsiTheme="majorHAnsi"/>
          <w:sz w:val="20"/>
          <w:szCs w:val="20"/>
        </w:rPr>
      </w:pPr>
      <w:r w:rsidRPr="00177797">
        <w:rPr>
          <w:rFonts w:asciiTheme="majorHAnsi" w:hAnsiTheme="majorHAnsi"/>
          <w:sz w:val="20"/>
          <w:szCs w:val="20"/>
        </w:rPr>
        <w:t xml:space="preserve">Promotional materials – ensure </w:t>
      </w:r>
      <w:r w:rsidR="005A1DC6" w:rsidRPr="00177797">
        <w:rPr>
          <w:rFonts w:asciiTheme="majorHAnsi" w:hAnsiTheme="majorHAnsi"/>
          <w:sz w:val="20"/>
          <w:szCs w:val="20"/>
        </w:rPr>
        <w:t xml:space="preserve">language is inclusive and that </w:t>
      </w:r>
      <w:r w:rsidR="005E031D" w:rsidRPr="00177797">
        <w:rPr>
          <w:rFonts w:asciiTheme="majorHAnsi" w:hAnsiTheme="majorHAnsi"/>
          <w:sz w:val="20"/>
          <w:szCs w:val="20"/>
        </w:rPr>
        <w:t xml:space="preserve">those who identify as </w:t>
      </w:r>
      <w:r w:rsidRPr="00177797">
        <w:rPr>
          <w:rFonts w:asciiTheme="majorHAnsi" w:hAnsiTheme="majorHAnsi"/>
          <w:sz w:val="20"/>
          <w:szCs w:val="20"/>
        </w:rPr>
        <w:t>women</w:t>
      </w:r>
      <w:r w:rsidR="005E031D" w:rsidRPr="00177797">
        <w:rPr>
          <w:rFonts w:asciiTheme="majorHAnsi" w:hAnsiTheme="majorHAnsi"/>
          <w:sz w:val="20"/>
          <w:szCs w:val="20"/>
        </w:rPr>
        <w:t xml:space="preserve"> or </w:t>
      </w:r>
      <w:r w:rsidRPr="00177797">
        <w:rPr>
          <w:rFonts w:asciiTheme="majorHAnsi" w:hAnsiTheme="majorHAnsi"/>
          <w:sz w:val="20"/>
          <w:szCs w:val="20"/>
        </w:rPr>
        <w:t>girls are</w:t>
      </w:r>
      <w:r w:rsidR="000E38DC" w:rsidRPr="00177797">
        <w:rPr>
          <w:rFonts w:asciiTheme="majorHAnsi" w:hAnsiTheme="majorHAnsi"/>
          <w:sz w:val="20"/>
          <w:szCs w:val="20"/>
        </w:rPr>
        <w:t xml:space="preserve"> represented but not</w:t>
      </w:r>
      <w:r w:rsidRPr="00177797">
        <w:rPr>
          <w:rFonts w:asciiTheme="majorHAnsi" w:hAnsiTheme="majorHAnsi"/>
          <w:sz w:val="20"/>
          <w:szCs w:val="20"/>
        </w:rPr>
        <w:t xml:space="preserve"> stereotyped in </w:t>
      </w:r>
      <w:r w:rsidR="008B3352">
        <w:rPr>
          <w:rFonts w:asciiTheme="majorHAnsi" w:hAnsiTheme="majorHAnsi"/>
          <w:sz w:val="20"/>
          <w:szCs w:val="20"/>
        </w:rPr>
        <w:t>graphics</w:t>
      </w:r>
      <w:r w:rsidR="005A1DC6" w:rsidRPr="00177797">
        <w:rPr>
          <w:rFonts w:asciiTheme="majorHAnsi" w:hAnsiTheme="majorHAnsi"/>
          <w:sz w:val="20"/>
          <w:szCs w:val="20"/>
        </w:rPr>
        <w:t>.</w:t>
      </w:r>
      <w:r w:rsidRPr="00177797">
        <w:rPr>
          <w:rFonts w:asciiTheme="majorHAnsi" w:hAnsiTheme="majorHAnsi"/>
          <w:sz w:val="20"/>
          <w:szCs w:val="20"/>
        </w:rPr>
        <w:t xml:space="preserve"> </w:t>
      </w:r>
    </w:p>
    <w:p w14:paraId="223DB389" w14:textId="77777777" w:rsidR="004C4D35" w:rsidRPr="00177797" w:rsidRDefault="004C4D35" w:rsidP="00177797">
      <w:pPr>
        <w:keepNext/>
        <w:keepLines/>
        <w:suppressLineNumbers/>
        <w:ind w:left="720"/>
        <w:rPr>
          <w:rFonts w:asciiTheme="majorHAnsi" w:hAnsiTheme="majorHAnsi"/>
          <w:sz w:val="20"/>
          <w:szCs w:val="20"/>
        </w:rPr>
      </w:pPr>
    </w:p>
    <w:p w14:paraId="341D55F4" w14:textId="7DC4065D" w:rsidR="004C4D35" w:rsidRPr="00177797" w:rsidRDefault="004C4D35" w:rsidP="00177797">
      <w:pPr>
        <w:keepNext/>
        <w:keepLines/>
        <w:suppressLineNumbers/>
        <w:rPr>
          <w:rFonts w:asciiTheme="majorHAnsi" w:hAnsiTheme="majorHAnsi"/>
          <w:sz w:val="20"/>
          <w:szCs w:val="20"/>
        </w:rPr>
      </w:pPr>
      <w:r w:rsidRPr="00177797">
        <w:rPr>
          <w:rFonts w:asciiTheme="majorHAnsi" w:hAnsiTheme="majorHAnsi"/>
          <w:sz w:val="20"/>
          <w:szCs w:val="20"/>
        </w:rPr>
        <w:t xml:space="preserve">Positive initiatives that </w:t>
      </w:r>
      <w:r w:rsidR="0021513C" w:rsidRPr="00177797">
        <w:rPr>
          <w:rFonts w:asciiTheme="majorHAnsi" w:hAnsiTheme="majorHAnsi"/>
          <w:sz w:val="20"/>
          <w:szCs w:val="20"/>
        </w:rPr>
        <w:t>seek to serve</w:t>
      </w:r>
      <w:r w:rsidRPr="00177797">
        <w:rPr>
          <w:rFonts w:asciiTheme="majorHAnsi" w:hAnsiTheme="majorHAnsi"/>
          <w:sz w:val="20"/>
          <w:szCs w:val="20"/>
        </w:rPr>
        <w:t xml:space="preserve"> specific groups</w:t>
      </w:r>
      <w:r w:rsidR="0021513C" w:rsidRPr="00177797">
        <w:rPr>
          <w:rFonts w:asciiTheme="majorHAnsi" w:hAnsiTheme="majorHAnsi"/>
          <w:sz w:val="20"/>
          <w:szCs w:val="20"/>
        </w:rPr>
        <w:t xml:space="preserve"> (e.g., indigenous women and girls</w:t>
      </w:r>
      <w:r w:rsidR="000E38DC" w:rsidRPr="00177797">
        <w:rPr>
          <w:rFonts w:asciiTheme="majorHAnsi" w:hAnsiTheme="majorHAnsi"/>
          <w:sz w:val="20"/>
          <w:szCs w:val="20"/>
        </w:rPr>
        <w:t>,</w:t>
      </w:r>
      <w:r w:rsidR="0021513C" w:rsidRPr="00177797">
        <w:rPr>
          <w:rFonts w:asciiTheme="majorHAnsi" w:hAnsiTheme="majorHAnsi"/>
          <w:sz w:val="20"/>
          <w:szCs w:val="20"/>
        </w:rPr>
        <w:t xml:space="preserve"> and transgender women and girls)</w:t>
      </w:r>
      <w:r w:rsidRPr="00177797">
        <w:rPr>
          <w:rFonts w:asciiTheme="majorHAnsi" w:hAnsiTheme="majorHAnsi"/>
          <w:sz w:val="20"/>
          <w:szCs w:val="20"/>
        </w:rPr>
        <w:t xml:space="preserve"> are important because they take into account socialization and historical </w:t>
      </w:r>
      <w:r w:rsidR="00663AFD" w:rsidRPr="00177797">
        <w:rPr>
          <w:rFonts w:asciiTheme="majorHAnsi" w:hAnsiTheme="majorHAnsi"/>
          <w:sz w:val="20"/>
          <w:szCs w:val="20"/>
        </w:rPr>
        <w:t>imbalances, which</w:t>
      </w:r>
      <w:r w:rsidR="000E38DC" w:rsidRPr="00177797">
        <w:rPr>
          <w:rFonts w:asciiTheme="majorHAnsi" w:hAnsiTheme="majorHAnsi"/>
          <w:sz w:val="20"/>
          <w:szCs w:val="20"/>
        </w:rPr>
        <w:t xml:space="preserve"> have </w:t>
      </w:r>
      <w:r w:rsidRPr="00177797">
        <w:rPr>
          <w:rFonts w:asciiTheme="majorHAnsi" w:hAnsiTheme="majorHAnsi"/>
          <w:sz w:val="20"/>
          <w:szCs w:val="20"/>
        </w:rPr>
        <w:t>subsequently marginaliz</w:t>
      </w:r>
      <w:r w:rsidR="00591CF8" w:rsidRPr="00177797">
        <w:rPr>
          <w:rFonts w:asciiTheme="majorHAnsi" w:hAnsiTheme="majorHAnsi"/>
          <w:sz w:val="20"/>
          <w:szCs w:val="20"/>
        </w:rPr>
        <w:t>ed</w:t>
      </w:r>
      <w:r w:rsidRPr="00177797">
        <w:rPr>
          <w:rFonts w:asciiTheme="majorHAnsi" w:hAnsiTheme="majorHAnsi"/>
          <w:sz w:val="20"/>
          <w:szCs w:val="20"/>
        </w:rPr>
        <w:t xml:space="preserve"> sectors of the population.</w:t>
      </w:r>
    </w:p>
    <w:p w14:paraId="64773A8B" w14:textId="77777777" w:rsidR="004C4D35" w:rsidRPr="00177797" w:rsidRDefault="004C4D35" w:rsidP="00177797">
      <w:pPr>
        <w:keepNext/>
        <w:keepLines/>
        <w:suppressLineNumbers/>
        <w:rPr>
          <w:rFonts w:asciiTheme="majorHAnsi" w:hAnsiTheme="majorHAnsi"/>
          <w:sz w:val="20"/>
          <w:szCs w:val="20"/>
        </w:rPr>
      </w:pPr>
    </w:p>
    <w:p w14:paraId="4D0DDC95" w14:textId="1F61C4F0" w:rsidR="004C4D35" w:rsidRPr="00177797" w:rsidRDefault="004C4D35" w:rsidP="00177797">
      <w:pPr>
        <w:keepNext/>
        <w:keepLines/>
        <w:suppressLineNumbers/>
        <w:rPr>
          <w:rFonts w:asciiTheme="majorHAnsi" w:hAnsiTheme="majorHAnsi"/>
          <w:sz w:val="20"/>
          <w:szCs w:val="20"/>
        </w:rPr>
      </w:pPr>
      <w:r w:rsidRPr="00177797">
        <w:rPr>
          <w:rFonts w:asciiTheme="majorHAnsi" w:hAnsiTheme="majorHAnsi"/>
          <w:sz w:val="20"/>
          <w:szCs w:val="20"/>
        </w:rPr>
        <w:t xml:space="preserve">The following document provides a template for municipalities and organizations looking to </w:t>
      </w:r>
      <w:r w:rsidR="005A1DC6" w:rsidRPr="00177797">
        <w:rPr>
          <w:rFonts w:asciiTheme="majorHAnsi" w:hAnsiTheme="majorHAnsi"/>
          <w:sz w:val="20"/>
          <w:szCs w:val="20"/>
        </w:rPr>
        <w:t>develop their own equitable access policy with respect to recreation facilities</w:t>
      </w:r>
      <w:r w:rsidR="008B3352">
        <w:rPr>
          <w:rFonts w:asciiTheme="majorHAnsi" w:hAnsiTheme="majorHAnsi"/>
          <w:sz w:val="20"/>
          <w:szCs w:val="20"/>
        </w:rPr>
        <w:t xml:space="preserve"> and programming</w:t>
      </w:r>
      <w:r w:rsidRPr="00177797">
        <w:rPr>
          <w:rFonts w:asciiTheme="majorHAnsi" w:hAnsiTheme="majorHAnsi"/>
          <w:sz w:val="20"/>
          <w:szCs w:val="20"/>
        </w:rPr>
        <w:t xml:space="preserve">. It is important to remember that </w:t>
      </w:r>
      <w:r w:rsidR="008D361B" w:rsidRPr="00177797">
        <w:rPr>
          <w:rFonts w:asciiTheme="majorHAnsi" w:hAnsiTheme="majorHAnsi"/>
          <w:sz w:val="20"/>
          <w:szCs w:val="20"/>
        </w:rPr>
        <w:t>e</w:t>
      </w:r>
      <w:r w:rsidRPr="00177797">
        <w:rPr>
          <w:rFonts w:asciiTheme="majorHAnsi" w:hAnsiTheme="majorHAnsi"/>
          <w:sz w:val="20"/>
          <w:szCs w:val="20"/>
        </w:rPr>
        <w:t>quity in the allocation of recreation spaces</w:t>
      </w:r>
      <w:r w:rsidR="005B4832">
        <w:rPr>
          <w:rFonts w:asciiTheme="majorHAnsi" w:hAnsiTheme="majorHAnsi"/>
          <w:sz w:val="20"/>
          <w:szCs w:val="20"/>
        </w:rPr>
        <w:t xml:space="preserve"> for</w:t>
      </w:r>
      <w:r w:rsidR="00591CF8" w:rsidRPr="00177797">
        <w:rPr>
          <w:rFonts w:asciiTheme="majorHAnsi" w:hAnsiTheme="majorHAnsi"/>
          <w:sz w:val="20"/>
          <w:szCs w:val="20"/>
        </w:rPr>
        <w:t xml:space="preserve"> those who identify as women or girls</w:t>
      </w:r>
      <w:r w:rsidRPr="00177797">
        <w:rPr>
          <w:rFonts w:asciiTheme="majorHAnsi" w:hAnsiTheme="majorHAnsi"/>
          <w:sz w:val="20"/>
          <w:szCs w:val="20"/>
        </w:rPr>
        <w:t xml:space="preserve"> cannot be achieved overnight, nor can it be achieved without collaboration and community engagement</w:t>
      </w:r>
      <w:r w:rsidR="008D361B" w:rsidRPr="00177797">
        <w:rPr>
          <w:rFonts w:asciiTheme="majorHAnsi" w:hAnsiTheme="majorHAnsi"/>
          <w:sz w:val="20"/>
          <w:szCs w:val="20"/>
        </w:rPr>
        <w:t xml:space="preserve">, particularly from those </w:t>
      </w:r>
      <w:r w:rsidR="005B4832">
        <w:rPr>
          <w:rFonts w:asciiTheme="majorHAnsi" w:hAnsiTheme="majorHAnsi"/>
          <w:sz w:val="20"/>
          <w:szCs w:val="20"/>
        </w:rPr>
        <w:t xml:space="preserve">whom the </w:t>
      </w:r>
      <w:r w:rsidR="00006393">
        <w:rPr>
          <w:rFonts w:asciiTheme="majorHAnsi" w:hAnsiTheme="majorHAnsi"/>
          <w:sz w:val="20"/>
          <w:szCs w:val="20"/>
        </w:rPr>
        <w:t xml:space="preserve">Equity </w:t>
      </w:r>
      <w:r w:rsidR="005B4832">
        <w:rPr>
          <w:rFonts w:asciiTheme="majorHAnsi" w:hAnsiTheme="majorHAnsi"/>
          <w:sz w:val="20"/>
          <w:szCs w:val="20"/>
        </w:rPr>
        <w:t>Policy</w:t>
      </w:r>
      <w:r w:rsidR="008D361B" w:rsidRPr="00177797">
        <w:rPr>
          <w:rFonts w:asciiTheme="majorHAnsi" w:hAnsiTheme="majorHAnsi"/>
          <w:sz w:val="20"/>
          <w:szCs w:val="20"/>
        </w:rPr>
        <w:t xml:space="preserve"> aim</w:t>
      </w:r>
      <w:r w:rsidR="005B4832">
        <w:rPr>
          <w:rFonts w:asciiTheme="majorHAnsi" w:hAnsiTheme="majorHAnsi"/>
          <w:sz w:val="20"/>
          <w:szCs w:val="20"/>
        </w:rPr>
        <w:t>s</w:t>
      </w:r>
      <w:r w:rsidR="008D361B" w:rsidRPr="00177797">
        <w:rPr>
          <w:rFonts w:asciiTheme="majorHAnsi" w:hAnsiTheme="majorHAnsi"/>
          <w:sz w:val="20"/>
          <w:szCs w:val="20"/>
        </w:rPr>
        <w:t xml:space="preserve"> to serve.</w:t>
      </w:r>
      <w:r w:rsidRPr="00177797">
        <w:rPr>
          <w:rFonts w:asciiTheme="majorHAnsi" w:hAnsiTheme="majorHAnsi"/>
          <w:sz w:val="20"/>
          <w:szCs w:val="20"/>
        </w:rPr>
        <w:t xml:space="preserve"> </w:t>
      </w:r>
    </w:p>
    <w:p w14:paraId="27D42429" w14:textId="77777777" w:rsidR="004C4D35" w:rsidRPr="00177797" w:rsidRDefault="004C4D35" w:rsidP="00177797">
      <w:pPr>
        <w:keepNext/>
        <w:keepLines/>
        <w:suppressLineNumbers/>
        <w:rPr>
          <w:rFonts w:asciiTheme="majorHAnsi" w:hAnsiTheme="majorHAnsi"/>
          <w:sz w:val="20"/>
          <w:szCs w:val="20"/>
        </w:rPr>
      </w:pPr>
    </w:p>
    <w:p w14:paraId="107BFF2E" w14:textId="0FAE6B85" w:rsidR="004C4D35" w:rsidRPr="00177797" w:rsidRDefault="004C4D35" w:rsidP="00177797">
      <w:pPr>
        <w:keepNext/>
        <w:keepLines/>
        <w:suppressLineNumbers/>
        <w:rPr>
          <w:rFonts w:asciiTheme="majorHAnsi" w:hAnsiTheme="majorHAnsi"/>
          <w:sz w:val="20"/>
          <w:szCs w:val="20"/>
        </w:rPr>
      </w:pPr>
      <w:r w:rsidRPr="00177797">
        <w:rPr>
          <w:rFonts w:asciiTheme="majorHAnsi" w:hAnsiTheme="majorHAnsi"/>
          <w:sz w:val="20"/>
          <w:szCs w:val="20"/>
        </w:rPr>
        <w:t xml:space="preserve">Municipalities and organizations </w:t>
      </w:r>
      <w:r w:rsidR="00006393">
        <w:rPr>
          <w:rFonts w:asciiTheme="majorHAnsi" w:hAnsiTheme="majorHAnsi"/>
          <w:sz w:val="20"/>
          <w:szCs w:val="20"/>
        </w:rPr>
        <w:t>should</w:t>
      </w:r>
      <w:r w:rsidR="00006393" w:rsidRPr="00177797">
        <w:rPr>
          <w:rFonts w:asciiTheme="majorHAnsi" w:hAnsiTheme="majorHAnsi"/>
          <w:sz w:val="20"/>
          <w:szCs w:val="20"/>
        </w:rPr>
        <w:t xml:space="preserve"> </w:t>
      </w:r>
      <w:r w:rsidRPr="00177797">
        <w:rPr>
          <w:rFonts w:asciiTheme="majorHAnsi" w:hAnsiTheme="majorHAnsi"/>
          <w:sz w:val="20"/>
          <w:szCs w:val="20"/>
        </w:rPr>
        <w:t xml:space="preserve">reach out to key stakeholders, and through collaborative meetings, identify and give voice to </w:t>
      </w:r>
      <w:r w:rsidR="005B4832">
        <w:rPr>
          <w:rFonts w:asciiTheme="majorHAnsi" w:hAnsiTheme="majorHAnsi"/>
          <w:sz w:val="20"/>
          <w:szCs w:val="20"/>
        </w:rPr>
        <w:t xml:space="preserve">these </w:t>
      </w:r>
      <w:r w:rsidRPr="00177797">
        <w:rPr>
          <w:rFonts w:asciiTheme="majorHAnsi" w:hAnsiTheme="majorHAnsi"/>
          <w:sz w:val="20"/>
          <w:szCs w:val="20"/>
        </w:rPr>
        <w:t xml:space="preserve">under-serviced groups in need of additional facility time. In an effort to adjust current </w:t>
      </w:r>
      <w:r w:rsidR="005B4832">
        <w:rPr>
          <w:rFonts w:asciiTheme="majorHAnsi" w:hAnsiTheme="majorHAnsi"/>
          <w:sz w:val="20"/>
          <w:szCs w:val="20"/>
        </w:rPr>
        <w:t>inequities</w:t>
      </w:r>
      <w:r w:rsidR="005B4832" w:rsidRPr="00177797">
        <w:rPr>
          <w:rFonts w:asciiTheme="majorHAnsi" w:hAnsiTheme="majorHAnsi"/>
          <w:sz w:val="20"/>
          <w:szCs w:val="20"/>
        </w:rPr>
        <w:t xml:space="preserve"> </w:t>
      </w:r>
      <w:r w:rsidRPr="00177797">
        <w:rPr>
          <w:rFonts w:asciiTheme="majorHAnsi" w:hAnsiTheme="majorHAnsi"/>
          <w:sz w:val="20"/>
          <w:szCs w:val="20"/>
        </w:rPr>
        <w:t xml:space="preserve">in facility allocation, municipalities and organizations </w:t>
      </w:r>
      <w:r w:rsidR="005B4832">
        <w:rPr>
          <w:rFonts w:asciiTheme="majorHAnsi" w:hAnsiTheme="majorHAnsi"/>
          <w:sz w:val="20"/>
          <w:szCs w:val="20"/>
        </w:rPr>
        <w:t>are encouraged</w:t>
      </w:r>
      <w:r w:rsidR="003C589C" w:rsidRPr="00177797">
        <w:rPr>
          <w:rFonts w:asciiTheme="majorHAnsi" w:hAnsiTheme="majorHAnsi"/>
          <w:sz w:val="20"/>
          <w:szCs w:val="20"/>
        </w:rPr>
        <w:t xml:space="preserve"> to </w:t>
      </w:r>
      <w:r w:rsidRPr="00177797">
        <w:rPr>
          <w:rFonts w:asciiTheme="majorHAnsi" w:hAnsiTheme="majorHAnsi"/>
          <w:sz w:val="20"/>
          <w:szCs w:val="20"/>
        </w:rPr>
        <w:t xml:space="preserve">designate a period of time in which these underserviced groups </w:t>
      </w:r>
      <w:r w:rsidR="003C589C" w:rsidRPr="00177797">
        <w:rPr>
          <w:rFonts w:asciiTheme="majorHAnsi" w:hAnsiTheme="majorHAnsi"/>
          <w:sz w:val="20"/>
          <w:szCs w:val="20"/>
        </w:rPr>
        <w:t>are</w:t>
      </w:r>
      <w:r w:rsidRPr="00177797">
        <w:rPr>
          <w:rFonts w:asciiTheme="majorHAnsi" w:hAnsiTheme="majorHAnsi"/>
          <w:sz w:val="20"/>
          <w:szCs w:val="20"/>
        </w:rPr>
        <w:t xml:space="preserve"> given priority. </w:t>
      </w:r>
    </w:p>
    <w:p w14:paraId="7FF949B8" w14:textId="77777777" w:rsidR="004C4D35" w:rsidRPr="00177797" w:rsidRDefault="004C4D35" w:rsidP="00177797">
      <w:pPr>
        <w:keepNext/>
        <w:keepLines/>
        <w:suppressLineNumbers/>
        <w:rPr>
          <w:rFonts w:asciiTheme="majorHAnsi" w:hAnsiTheme="majorHAnsi"/>
          <w:sz w:val="20"/>
          <w:szCs w:val="20"/>
        </w:rPr>
      </w:pPr>
    </w:p>
    <w:p w14:paraId="16AE28B4" w14:textId="77777777" w:rsidR="0021513C" w:rsidRPr="005B73E1" w:rsidRDefault="0021513C" w:rsidP="00177797">
      <w:pPr>
        <w:keepNext/>
        <w:keepLines/>
        <w:suppressLineNumbers/>
        <w:spacing w:before="121"/>
        <w:ind w:left="93" w:right="-32"/>
        <w:rPr>
          <w:rFonts w:asciiTheme="majorHAnsi" w:hAnsiTheme="majorHAnsi"/>
          <w:sz w:val="32"/>
          <w:szCs w:val="32"/>
        </w:rPr>
      </w:pPr>
    </w:p>
    <w:p w14:paraId="198E1906" w14:textId="5180B888" w:rsidR="0057354E" w:rsidRPr="005B73E1" w:rsidRDefault="0057354E" w:rsidP="00177797">
      <w:pPr>
        <w:keepNext/>
        <w:keepLines/>
        <w:suppressLineNumbers/>
        <w:spacing w:before="121"/>
        <w:ind w:left="93" w:right="-32"/>
        <w:rPr>
          <w:rFonts w:asciiTheme="majorHAnsi" w:hAnsiTheme="majorHAnsi"/>
          <w:sz w:val="32"/>
          <w:szCs w:val="32"/>
        </w:rPr>
      </w:pPr>
      <w:r w:rsidRPr="005B73E1">
        <w:rPr>
          <w:rFonts w:asciiTheme="majorHAnsi" w:hAnsiTheme="majorHAnsi"/>
          <w:sz w:val="32"/>
          <w:szCs w:val="32"/>
        </w:rPr>
        <w:lastRenderedPageBreak/>
        <w:t>Equity in the A</w:t>
      </w:r>
      <w:r w:rsidR="004F7851" w:rsidRPr="005B73E1">
        <w:rPr>
          <w:rFonts w:asciiTheme="majorHAnsi" w:hAnsiTheme="majorHAnsi"/>
          <w:sz w:val="32"/>
          <w:szCs w:val="32"/>
        </w:rPr>
        <w:t>llocation of Public Recreation</w:t>
      </w:r>
      <w:r w:rsidRPr="005B73E1">
        <w:rPr>
          <w:rFonts w:asciiTheme="majorHAnsi" w:hAnsiTheme="majorHAnsi"/>
          <w:sz w:val="32"/>
          <w:szCs w:val="32"/>
        </w:rPr>
        <w:t xml:space="preserve"> Spaces</w:t>
      </w:r>
      <w:r w:rsidR="005F6C84">
        <w:rPr>
          <w:rFonts w:asciiTheme="majorHAnsi" w:hAnsiTheme="majorHAnsi"/>
          <w:sz w:val="32"/>
          <w:szCs w:val="32"/>
        </w:rPr>
        <w:t xml:space="preserve"> for Those Who Identify </w:t>
      </w:r>
      <w:r w:rsidR="00A909BB">
        <w:rPr>
          <w:rFonts w:asciiTheme="majorHAnsi" w:hAnsiTheme="majorHAnsi"/>
          <w:sz w:val="32"/>
          <w:szCs w:val="32"/>
        </w:rPr>
        <w:t>a</w:t>
      </w:r>
      <w:r w:rsidR="005F6C84">
        <w:rPr>
          <w:rFonts w:asciiTheme="majorHAnsi" w:hAnsiTheme="majorHAnsi"/>
          <w:sz w:val="32"/>
          <w:szCs w:val="32"/>
        </w:rPr>
        <w:t>s Women</w:t>
      </w:r>
      <w:r w:rsidR="009441A4">
        <w:rPr>
          <w:rFonts w:asciiTheme="majorHAnsi" w:hAnsiTheme="majorHAnsi"/>
          <w:sz w:val="32"/>
          <w:szCs w:val="32"/>
        </w:rPr>
        <w:t xml:space="preserve"> o</w:t>
      </w:r>
      <w:r w:rsidR="005F6C84">
        <w:rPr>
          <w:rFonts w:asciiTheme="majorHAnsi" w:hAnsiTheme="majorHAnsi"/>
          <w:sz w:val="32"/>
          <w:szCs w:val="32"/>
        </w:rPr>
        <w:t>r Girls</w:t>
      </w:r>
      <w:r w:rsidRPr="005B73E1">
        <w:rPr>
          <w:rFonts w:asciiTheme="majorHAnsi" w:hAnsiTheme="majorHAnsi"/>
          <w:sz w:val="32"/>
          <w:szCs w:val="32"/>
        </w:rPr>
        <w:t xml:space="preserve"> </w:t>
      </w:r>
      <w:r w:rsidR="00A909BB">
        <w:rPr>
          <w:rFonts w:asciiTheme="majorHAnsi" w:hAnsiTheme="majorHAnsi"/>
          <w:sz w:val="32"/>
          <w:szCs w:val="32"/>
        </w:rPr>
        <w:br/>
      </w:r>
    </w:p>
    <w:p w14:paraId="7B62B459" w14:textId="77777777" w:rsidR="004C4D35" w:rsidRPr="005B73E1" w:rsidRDefault="004C4D35" w:rsidP="00177797">
      <w:pPr>
        <w:keepNext/>
        <w:keepLines/>
        <w:suppressLineNumbers/>
        <w:ind w:left="91" w:right="-34"/>
        <w:rPr>
          <w:rFonts w:asciiTheme="majorHAnsi" w:hAnsiTheme="majorHAnsi"/>
          <w:sz w:val="24"/>
          <w:szCs w:val="24"/>
        </w:rPr>
      </w:pPr>
      <w:r w:rsidRPr="005B73E1">
        <w:rPr>
          <w:rFonts w:asciiTheme="majorHAnsi" w:hAnsiTheme="majorHAnsi"/>
          <w:sz w:val="24"/>
          <w:szCs w:val="24"/>
        </w:rPr>
        <w:t>POLICY TEMPLATE</w:t>
      </w:r>
    </w:p>
    <w:p w14:paraId="14ADAAE1" w14:textId="77777777" w:rsidR="0057354E" w:rsidRPr="005B73E1" w:rsidRDefault="0057354E" w:rsidP="00177797">
      <w:pPr>
        <w:keepNext/>
        <w:keepLines/>
        <w:suppressLineNumbers/>
        <w:spacing w:before="117"/>
        <w:ind w:left="93"/>
        <w:rPr>
          <w:rFonts w:asciiTheme="majorHAnsi" w:hAnsiTheme="majorHAnsi"/>
          <w:color w:val="808080" w:themeColor="background1" w:themeShade="80"/>
          <w:sz w:val="24"/>
        </w:rPr>
      </w:pPr>
      <w:r w:rsidRPr="005B73E1">
        <w:rPr>
          <w:rFonts w:asciiTheme="majorHAnsi" w:hAnsiTheme="majorHAnsi"/>
          <w:color w:val="808080" w:themeColor="background1" w:themeShade="80"/>
          <w:sz w:val="24"/>
          <w:highlight w:val="yellow"/>
        </w:rPr>
        <w:t>Municipality/Organization</w:t>
      </w:r>
    </w:p>
    <w:p w14:paraId="6581269E" w14:textId="77777777" w:rsidR="0057354E" w:rsidRPr="005B73E1" w:rsidRDefault="0057354E" w:rsidP="00177797">
      <w:pPr>
        <w:keepNext/>
        <w:keepLines/>
        <w:suppressLineNumbers/>
        <w:spacing w:before="6" w:line="390" w:lineRule="atLeast"/>
        <w:ind w:left="93" w:right="5324"/>
        <w:rPr>
          <w:rFonts w:asciiTheme="majorHAnsi" w:hAnsiTheme="majorHAnsi"/>
          <w:sz w:val="24"/>
        </w:rPr>
      </w:pPr>
      <w:r w:rsidRPr="005B73E1">
        <w:rPr>
          <w:rFonts w:asciiTheme="majorHAnsi" w:hAnsiTheme="majorHAnsi"/>
          <w:color w:val="808080" w:themeColor="background1" w:themeShade="80"/>
          <w:sz w:val="24"/>
          <w:highlight w:val="yellow"/>
        </w:rPr>
        <w:t xml:space="preserve">Department </w:t>
      </w:r>
      <w:r w:rsidRPr="005B73E1">
        <w:rPr>
          <w:rFonts w:asciiTheme="majorHAnsi" w:hAnsiTheme="majorHAnsi"/>
          <w:color w:val="808080" w:themeColor="background1" w:themeShade="80"/>
          <w:sz w:val="24"/>
        </w:rPr>
        <w:br/>
      </w:r>
      <w:r w:rsidRPr="005B73E1">
        <w:rPr>
          <w:rFonts w:asciiTheme="majorHAnsi" w:hAnsiTheme="majorHAnsi"/>
          <w:color w:val="808080" w:themeColor="background1" w:themeShade="80"/>
          <w:sz w:val="24"/>
          <w:highlight w:val="yellow"/>
        </w:rPr>
        <w:t>Date</w:t>
      </w:r>
    </w:p>
    <w:p w14:paraId="26B37409" w14:textId="77777777" w:rsidR="004F1505" w:rsidRPr="005B73E1" w:rsidRDefault="004F1505" w:rsidP="00177797">
      <w:pPr>
        <w:pStyle w:val="BodyText"/>
        <w:keepNext/>
        <w:keepLines/>
        <w:suppressLineNumbers/>
        <w:ind w:left="76"/>
        <w:rPr>
          <w:rFonts w:asciiTheme="majorHAnsi" w:hAnsiTheme="majorHAnsi"/>
          <w:sz w:val="20"/>
        </w:rPr>
      </w:pPr>
    </w:p>
    <w:p w14:paraId="4D7741AE" w14:textId="77777777" w:rsidR="004F1505" w:rsidRPr="005B73E1" w:rsidRDefault="00676CF0" w:rsidP="00177797">
      <w:pPr>
        <w:keepNext/>
        <w:keepLines/>
        <w:suppressLineNumbers/>
        <w:rPr>
          <w:rFonts w:asciiTheme="majorHAnsi" w:hAnsiTheme="majorHAnsi"/>
          <w:b/>
          <w:sz w:val="28"/>
          <w:szCs w:val="28"/>
        </w:rPr>
      </w:pPr>
      <w:r w:rsidRPr="005B73E1">
        <w:rPr>
          <w:rFonts w:asciiTheme="majorHAnsi" w:hAnsiTheme="majorHAnsi"/>
          <w:b/>
          <w:sz w:val="28"/>
          <w:szCs w:val="28"/>
        </w:rPr>
        <w:t>Policy Statement</w:t>
      </w:r>
    </w:p>
    <w:p w14:paraId="731F83D4" w14:textId="0A4DDE25" w:rsidR="004F1505" w:rsidRPr="005B73E1" w:rsidRDefault="00676CF0" w:rsidP="00177797">
      <w:pPr>
        <w:keepNext/>
        <w:keepLines/>
        <w:suppressLineNumbers/>
        <w:spacing w:before="117"/>
        <w:rPr>
          <w:rFonts w:asciiTheme="majorHAnsi" w:hAnsiTheme="majorHAnsi"/>
          <w:color w:val="808080" w:themeColor="background1" w:themeShade="80"/>
        </w:rPr>
      </w:pPr>
      <w:r w:rsidRPr="005B73E1">
        <w:rPr>
          <w:rFonts w:asciiTheme="majorHAnsi" w:hAnsiTheme="majorHAnsi"/>
        </w:rPr>
        <w:t>“</w:t>
      </w:r>
      <w:r w:rsidR="0021468E" w:rsidRPr="005B73E1">
        <w:rPr>
          <w:rFonts w:asciiTheme="majorHAnsi" w:hAnsiTheme="majorHAnsi"/>
          <w:color w:val="808080" w:themeColor="background1" w:themeShade="80"/>
          <w:highlight w:val="yellow"/>
        </w:rPr>
        <w:t>Municipality/Organization</w:t>
      </w:r>
      <w:r w:rsidR="0021468E" w:rsidRPr="005B73E1">
        <w:rPr>
          <w:rFonts w:asciiTheme="majorHAnsi" w:hAnsiTheme="majorHAnsi"/>
          <w:color w:val="808080" w:themeColor="background1" w:themeShade="80"/>
        </w:rPr>
        <w:t xml:space="preserve"> </w:t>
      </w:r>
      <w:r w:rsidRPr="005B73E1">
        <w:rPr>
          <w:rFonts w:asciiTheme="majorHAnsi" w:hAnsiTheme="majorHAnsi"/>
        </w:rPr>
        <w:t xml:space="preserve">is committed to achieving access and equity in its governance, services, and administration. The </w:t>
      </w:r>
      <w:r w:rsidR="0021468E" w:rsidRPr="005B73E1">
        <w:rPr>
          <w:rFonts w:asciiTheme="majorHAnsi" w:hAnsiTheme="majorHAnsi"/>
          <w:color w:val="808080" w:themeColor="background1" w:themeShade="80"/>
          <w:highlight w:val="yellow"/>
        </w:rPr>
        <w:t xml:space="preserve">Department </w:t>
      </w:r>
      <w:r w:rsidRPr="005B73E1">
        <w:rPr>
          <w:rFonts w:asciiTheme="majorHAnsi" w:hAnsiTheme="majorHAnsi"/>
        </w:rPr>
        <w:t xml:space="preserve">is aligned with the </w:t>
      </w:r>
      <w:r w:rsidR="0021468E" w:rsidRPr="005B73E1">
        <w:rPr>
          <w:rFonts w:asciiTheme="majorHAnsi" w:hAnsiTheme="majorHAnsi"/>
          <w:color w:val="808080" w:themeColor="background1" w:themeShade="80"/>
          <w:highlight w:val="yellow"/>
        </w:rPr>
        <w:t>Municipality/Organization</w:t>
      </w:r>
      <w:r w:rsidR="0021468E" w:rsidRPr="005B73E1">
        <w:rPr>
          <w:rFonts w:asciiTheme="majorHAnsi" w:hAnsiTheme="majorHAnsi"/>
        </w:rPr>
        <w:t>’s</w:t>
      </w:r>
      <w:r w:rsidR="0021468E" w:rsidRPr="005B73E1">
        <w:rPr>
          <w:rFonts w:asciiTheme="majorHAnsi" w:hAnsiTheme="majorHAnsi"/>
          <w:color w:val="808080" w:themeColor="background1" w:themeShade="80"/>
        </w:rPr>
        <w:t xml:space="preserve"> </w:t>
      </w:r>
      <w:r w:rsidRPr="005B73E1">
        <w:rPr>
          <w:rFonts w:asciiTheme="majorHAnsi" w:hAnsiTheme="majorHAnsi"/>
          <w:color w:val="808080" w:themeColor="background1" w:themeShade="80"/>
          <w:highlight w:val="yellow"/>
        </w:rPr>
        <w:t>Access and Equity Policy</w:t>
      </w:r>
      <w:r w:rsidRPr="005B73E1">
        <w:rPr>
          <w:rFonts w:asciiTheme="majorHAnsi" w:hAnsiTheme="majorHAnsi"/>
          <w:color w:val="808080" w:themeColor="background1" w:themeShade="80"/>
        </w:rPr>
        <w:t xml:space="preserve"> </w:t>
      </w:r>
      <w:r w:rsidRPr="005B73E1">
        <w:rPr>
          <w:rFonts w:asciiTheme="majorHAnsi" w:hAnsiTheme="majorHAnsi"/>
        </w:rPr>
        <w:t>by developing Equity in the Allocatio</w:t>
      </w:r>
      <w:r w:rsidR="006065C6" w:rsidRPr="005B73E1">
        <w:rPr>
          <w:rFonts w:asciiTheme="majorHAnsi" w:hAnsiTheme="majorHAnsi"/>
        </w:rPr>
        <w:t>n of Public Recreational Spaces</w:t>
      </w:r>
      <w:r w:rsidR="00CB4820" w:rsidRPr="005B73E1">
        <w:rPr>
          <w:rFonts w:asciiTheme="majorHAnsi" w:hAnsiTheme="majorHAnsi"/>
        </w:rPr>
        <w:t xml:space="preserve"> for Those Who Identify as Women or Girls</w:t>
      </w:r>
      <w:r w:rsidR="00006393">
        <w:rPr>
          <w:rFonts w:asciiTheme="majorHAnsi" w:hAnsiTheme="majorHAnsi"/>
        </w:rPr>
        <w:t xml:space="preserve"> (Equity Policy)</w:t>
      </w:r>
      <w:r w:rsidR="006065C6" w:rsidRPr="005B73E1">
        <w:rPr>
          <w:rFonts w:asciiTheme="majorHAnsi" w:hAnsiTheme="majorHAnsi"/>
        </w:rPr>
        <w:t xml:space="preserve">. </w:t>
      </w:r>
      <w:r w:rsidRPr="005B73E1">
        <w:rPr>
          <w:rFonts w:asciiTheme="majorHAnsi" w:hAnsiTheme="majorHAnsi"/>
        </w:rPr>
        <w:t>Actions will be guided with respect to the principles and practices set out in this policy. The planning and provision of public recreational spaces by the Department will be measured against the values of equity and fairness</w:t>
      </w:r>
      <w:r w:rsidR="009441A4">
        <w:rPr>
          <w:rFonts w:asciiTheme="majorHAnsi" w:hAnsiTheme="majorHAnsi"/>
        </w:rPr>
        <w:t xml:space="preserve"> and will be free from gender</w:t>
      </w:r>
      <w:r w:rsidR="009441A4" w:rsidRPr="005B73E1">
        <w:rPr>
          <w:rFonts w:asciiTheme="majorHAnsi" w:hAnsiTheme="majorHAnsi"/>
          <w:spacing w:val="-8"/>
        </w:rPr>
        <w:t xml:space="preserve"> </w:t>
      </w:r>
      <w:r w:rsidRPr="005B73E1">
        <w:rPr>
          <w:rFonts w:asciiTheme="majorHAnsi" w:hAnsiTheme="majorHAnsi"/>
        </w:rPr>
        <w:t>discriminatio</w:t>
      </w:r>
      <w:r w:rsidR="009441A4">
        <w:rPr>
          <w:rFonts w:asciiTheme="majorHAnsi" w:hAnsiTheme="majorHAnsi"/>
        </w:rPr>
        <w:t>n</w:t>
      </w:r>
      <w:r w:rsidR="006065C6" w:rsidRPr="005B73E1">
        <w:rPr>
          <w:rFonts w:asciiTheme="majorHAnsi" w:hAnsiTheme="majorHAnsi"/>
        </w:rPr>
        <w:t>.</w:t>
      </w:r>
      <w:r w:rsidRPr="005B73E1">
        <w:rPr>
          <w:rFonts w:asciiTheme="majorHAnsi" w:hAnsiTheme="majorHAnsi"/>
        </w:rPr>
        <w:t>”</w:t>
      </w:r>
    </w:p>
    <w:p w14:paraId="1B115122" w14:textId="77777777" w:rsidR="004F1505" w:rsidRPr="005B73E1" w:rsidRDefault="004F1505" w:rsidP="00177797">
      <w:pPr>
        <w:pStyle w:val="BodyText"/>
        <w:keepNext/>
        <w:keepLines/>
        <w:suppressLineNumbers/>
        <w:spacing w:before="2"/>
        <w:jc w:val="both"/>
        <w:rPr>
          <w:rFonts w:asciiTheme="majorHAnsi" w:hAnsiTheme="majorHAnsi"/>
          <w:sz w:val="36"/>
        </w:rPr>
      </w:pPr>
    </w:p>
    <w:p w14:paraId="0262353C" w14:textId="77777777" w:rsidR="004F1505" w:rsidRPr="005B73E1" w:rsidRDefault="00676CF0" w:rsidP="00177797">
      <w:pPr>
        <w:pStyle w:val="Heading2"/>
        <w:keepNext/>
        <w:keepLines/>
        <w:suppressLineNumbers/>
        <w:tabs>
          <w:tab w:val="left" w:pos="1388"/>
        </w:tabs>
        <w:ind w:left="919" w:firstLine="0"/>
        <w:jc w:val="both"/>
        <w:rPr>
          <w:rFonts w:asciiTheme="majorHAnsi" w:hAnsiTheme="majorHAnsi"/>
          <w:sz w:val="24"/>
          <w:szCs w:val="24"/>
        </w:rPr>
      </w:pPr>
      <w:r w:rsidRPr="005B73E1">
        <w:rPr>
          <w:rFonts w:asciiTheme="majorHAnsi" w:hAnsiTheme="majorHAnsi"/>
          <w:sz w:val="24"/>
          <w:szCs w:val="24"/>
        </w:rPr>
        <w:t>Authority:</w:t>
      </w:r>
    </w:p>
    <w:p w14:paraId="0CA0F4E6" w14:textId="684FDA20" w:rsidR="002A5C3A" w:rsidRPr="005B73E1" w:rsidRDefault="00676CF0" w:rsidP="00177797">
      <w:pPr>
        <w:pStyle w:val="BodyText"/>
        <w:keepNext/>
        <w:keepLines/>
        <w:suppressLineNumbers/>
        <w:spacing w:before="158"/>
        <w:ind w:left="919" w:right="-34"/>
        <w:rPr>
          <w:rFonts w:asciiTheme="majorHAnsi" w:hAnsiTheme="majorHAnsi"/>
          <w:sz w:val="22"/>
          <w:szCs w:val="22"/>
        </w:rPr>
      </w:pPr>
      <w:r w:rsidRPr="005B73E1">
        <w:rPr>
          <w:rFonts w:asciiTheme="majorHAnsi" w:hAnsiTheme="majorHAnsi"/>
          <w:sz w:val="22"/>
          <w:szCs w:val="22"/>
        </w:rPr>
        <w:t xml:space="preserve">The authority for the </w:t>
      </w:r>
      <w:r w:rsidR="0021513C" w:rsidRPr="005B73E1">
        <w:rPr>
          <w:rFonts w:asciiTheme="majorHAnsi" w:hAnsiTheme="majorHAnsi"/>
          <w:sz w:val="22"/>
          <w:szCs w:val="22"/>
        </w:rPr>
        <w:t xml:space="preserve">Equity Policy is gained through </w:t>
      </w:r>
      <w:r w:rsidR="007E70BC" w:rsidRPr="005B73E1">
        <w:rPr>
          <w:rFonts w:asciiTheme="majorHAnsi" w:hAnsiTheme="majorHAnsi"/>
          <w:color w:val="808080" w:themeColor="background1" w:themeShade="80"/>
          <w:sz w:val="22"/>
          <w:szCs w:val="22"/>
          <w:highlight w:val="yellow"/>
        </w:rPr>
        <w:t>Municipality</w:t>
      </w:r>
      <w:r w:rsidR="0021513C" w:rsidRPr="005B73E1">
        <w:rPr>
          <w:rFonts w:asciiTheme="majorHAnsi" w:hAnsiTheme="majorHAnsi"/>
          <w:color w:val="808080" w:themeColor="background1" w:themeShade="80"/>
          <w:sz w:val="22"/>
          <w:szCs w:val="22"/>
          <w:highlight w:val="yellow"/>
        </w:rPr>
        <w:t xml:space="preserve"> City Council </w:t>
      </w:r>
      <w:r w:rsidR="007E70BC" w:rsidRPr="005B73E1">
        <w:rPr>
          <w:rFonts w:asciiTheme="majorHAnsi" w:hAnsiTheme="majorHAnsi"/>
          <w:color w:val="808080" w:themeColor="background1" w:themeShade="80"/>
          <w:sz w:val="22"/>
          <w:szCs w:val="22"/>
          <w:highlight w:val="yellow"/>
        </w:rPr>
        <w:t>/Organization</w:t>
      </w:r>
      <w:r w:rsidRPr="005B73E1">
        <w:rPr>
          <w:rFonts w:asciiTheme="majorHAnsi" w:hAnsiTheme="majorHAnsi"/>
          <w:sz w:val="22"/>
          <w:szCs w:val="22"/>
        </w:rPr>
        <w:t xml:space="preserve">, The </w:t>
      </w:r>
      <w:r w:rsidR="00E04C62">
        <w:rPr>
          <w:rFonts w:asciiTheme="majorHAnsi" w:hAnsiTheme="majorHAnsi"/>
          <w:sz w:val="22"/>
          <w:szCs w:val="22"/>
        </w:rPr>
        <w:t xml:space="preserve">New Brunswick </w:t>
      </w:r>
      <w:r w:rsidRPr="005B73E1">
        <w:rPr>
          <w:rFonts w:asciiTheme="majorHAnsi" w:hAnsiTheme="majorHAnsi"/>
          <w:sz w:val="22"/>
          <w:szCs w:val="22"/>
        </w:rPr>
        <w:t xml:space="preserve">Human Rights </w:t>
      </w:r>
      <w:r w:rsidR="007E70BC" w:rsidRPr="005B73E1">
        <w:rPr>
          <w:rFonts w:asciiTheme="majorHAnsi" w:hAnsiTheme="majorHAnsi"/>
          <w:sz w:val="22"/>
          <w:szCs w:val="22"/>
        </w:rPr>
        <w:t>Act,</w:t>
      </w:r>
      <w:r w:rsidRPr="005B73E1">
        <w:rPr>
          <w:rFonts w:asciiTheme="majorHAnsi" w:hAnsiTheme="majorHAnsi"/>
          <w:sz w:val="22"/>
          <w:szCs w:val="22"/>
        </w:rPr>
        <w:t xml:space="preserve"> and the Canadian </w:t>
      </w:r>
      <w:r w:rsidR="00F23C35" w:rsidRPr="005B73E1">
        <w:rPr>
          <w:rFonts w:asciiTheme="majorHAnsi" w:hAnsiTheme="majorHAnsi"/>
          <w:sz w:val="22"/>
          <w:szCs w:val="22"/>
        </w:rPr>
        <w:t xml:space="preserve">Charter of </w:t>
      </w:r>
      <w:r w:rsidRPr="005B73E1">
        <w:rPr>
          <w:rFonts w:asciiTheme="majorHAnsi" w:hAnsiTheme="majorHAnsi"/>
          <w:sz w:val="22"/>
          <w:szCs w:val="22"/>
        </w:rPr>
        <w:t>Rights and Fr</w:t>
      </w:r>
      <w:r w:rsidR="004C4D35" w:rsidRPr="005B73E1">
        <w:rPr>
          <w:rFonts w:asciiTheme="majorHAnsi" w:hAnsiTheme="majorHAnsi"/>
          <w:sz w:val="22"/>
          <w:szCs w:val="22"/>
        </w:rPr>
        <w:t>eedoms (Section 15 -1). A</w:t>
      </w:r>
      <w:r w:rsidR="007E70BC" w:rsidRPr="005B73E1">
        <w:rPr>
          <w:rFonts w:asciiTheme="majorHAnsi" w:hAnsiTheme="majorHAnsi"/>
          <w:sz w:val="22"/>
          <w:szCs w:val="22"/>
        </w:rPr>
        <w:t>ll</w:t>
      </w:r>
      <w:r w:rsidRPr="005B73E1">
        <w:rPr>
          <w:rFonts w:asciiTheme="majorHAnsi" w:hAnsiTheme="majorHAnsi"/>
          <w:sz w:val="22"/>
          <w:szCs w:val="22"/>
        </w:rPr>
        <w:t xml:space="preserve"> require that services be provided fairly and without discrimination with respect to gender.</w:t>
      </w:r>
    </w:p>
    <w:p w14:paraId="016149EE" w14:textId="77777777" w:rsidR="007648F9" w:rsidRPr="005B73E1" w:rsidRDefault="007648F9" w:rsidP="00177797">
      <w:pPr>
        <w:pStyle w:val="BodyText"/>
        <w:keepNext/>
        <w:keepLines/>
        <w:suppressLineNumbers/>
        <w:spacing w:before="158"/>
        <w:ind w:left="919" w:right="-34"/>
        <w:rPr>
          <w:rFonts w:asciiTheme="majorHAnsi" w:hAnsiTheme="majorHAnsi"/>
          <w:sz w:val="22"/>
          <w:szCs w:val="22"/>
        </w:rPr>
      </w:pPr>
    </w:p>
    <w:p w14:paraId="15DFD495" w14:textId="77777777" w:rsidR="004F1505" w:rsidRPr="005B73E1" w:rsidRDefault="00676CF0" w:rsidP="00177797">
      <w:pPr>
        <w:pStyle w:val="BodyText"/>
        <w:keepNext/>
        <w:keepLines/>
        <w:suppressLineNumbers/>
        <w:spacing w:before="158"/>
        <w:ind w:right="295"/>
        <w:rPr>
          <w:rFonts w:asciiTheme="majorHAnsi" w:hAnsiTheme="majorHAnsi"/>
          <w:b/>
          <w:sz w:val="28"/>
          <w:szCs w:val="28"/>
        </w:rPr>
      </w:pPr>
      <w:r w:rsidRPr="005B73E1">
        <w:rPr>
          <w:rFonts w:asciiTheme="majorHAnsi" w:hAnsiTheme="majorHAnsi"/>
          <w:b/>
          <w:sz w:val="28"/>
          <w:szCs w:val="28"/>
        </w:rPr>
        <w:t>Contextual</w:t>
      </w:r>
      <w:r w:rsidR="006065C6" w:rsidRPr="005B73E1">
        <w:rPr>
          <w:rFonts w:asciiTheme="majorHAnsi" w:hAnsiTheme="majorHAnsi"/>
          <w:b/>
          <w:sz w:val="28"/>
          <w:szCs w:val="28"/>
        </w:rPr>
        <w:t xml:space="preserve"> </w:t>
      </w:r>
      <w:r w:rsidRPr="005B73E1">
        <w:rPr>
          <w:rFonts w:asciiTheme="majorHAnsi" w:hAnsiTheme="majorHAnsi"/>
          <w:b/>
          <w:sz w:val="28"/>
          <w:szCs w:val="28"/>
        </w:rPr>
        <w:t>Definitions</w:t>
      </w:r>
    </w:p>
    <w:p w14:paraId="46EB0500" w14:textId="134A3822" w:rsidR="004F1505" w:rsidRPr="005B73E1" w:rsidRDefault="00676CF0" w:rsidP="00177797">
      <w:pPr>
        <w:pStyle w:val="BodyText"/>
        <w:keepNext/>
        <w:keepLines/>
        <w:suppressLineNumbers/>
        <w:spacing w:before="183"/>
        <w:ind w:right="362"/>
        <w:rPr>
          <w:rFonts w:asciiTheme="majorHAnsi" w:hAnsiTheme="majorHAnsi"/>
          <w:sz w:val="22"/>
          <w:szCs w:val="22"/>
        </w:rPr>
      </w:pPr>
      <w:r w:rsidRPr="005B73E1">
        <w:rPr>
          <w:rFonts w:asciiTheme="majorHAnsi" w:hAnsiTheme="majorHAnsi"/>
          <w:sz w:val="22"/>
          <w:szCs w:val="22"/>
        </w:rPr>
        <w:t xml:space="preserve">The Equity Policy applies to the Department and Users. The following contextual definitions will provide respective clarification in the application of the </w:t>
      </w:r>
      <w:r w:rsidR="009441A4">
        <w:rPr>
          <w:rFonts w:asciiTheme="majorHAnsi" w:hAnsiTheme="majorHAnsi"/>
          <w:sz w:val="22"/>
          <w:szCs w:val="22"/>
        </w:rPr>
        <w:t>P</w:t>
      </w:r>
      <w:r w:rsidRPr="005B73E1">
        <w:rPr>
          <w:rFonts w:asciiTheme="majorHAnsi" w:hAnsiTheme="majorHAnsi"/>
          <w:sz w:val="22"/>
          <w:szCs w:val="22"/>
        </w:rPr>
        <w:t>olicy.</w:t>
      </w:r>
    </w:p>
    <w:p w14:paraId="0402C265" w14:textId="77777777" w:rsidR="007648F9" w:rsidRPr="005B73E1" w:rsidRDefault="007648F9" w:rsidP="00177797">
      <w:pPr>
        <w:pStyle w:val="BodyText"/>
        <w:keepNext/>
        <w:keepLines/>
        <w:suppressLineNumbers/>
        <w:spacing w:before="183"/>
        <w:ind w:right="362"/>
        <w:rPr>
          <w:rFonts w:asciiTheme="majorHAnsi" w:hAnsiTheme="majorHAnsi"/>
          <w:sz w:val="22"/>
          <w:szCs w:val="22"/>
        </w:rPr>
      </w:pPr>
    </w:p>
    <w:p w14:paraId="31119503" w14:textId="21582EFE" w:rsidR="00BF5641" w:rsidRDefault="0021513C">
      <w:pPr>
        <w:pStyle w:val="BodyText"/>
        <w:keepNext/>
        <w:keepLines/>
        <w:suppressLineNumbers/>
        <w:tabs>
          <w:tab w:val="left" w:pos="4095"/>
        </w:tabs>
        <w:ind w:left="920" w:right="259"/>
        <w:rPr>
          <w:rFonts w:asciiTheme="majorHAnsi" w:hAnsiTheme="majorHAnsi"/>
          <w:sz w:val="22"/>
          <w:szCs w:val="22"/>
        </w:rPr>
      </w:pPr>
      <w:r w:rsidRPr="005B73E1">
        <w:rPr>
          <w:rFonts w:asciiTheme="majorHAnsi" w:hAnsiTheme="majorHAnsi"/>
          <w:b/>
        </w:rPr>
        <w:t xml:space="preserve">Barrier </w:t>
      </w:r>
      <w:r w:rsidRPr="005B73E1">
        <w:rPr>
          <w:rFonts w:asciiTheme="majorHAnsi" w:hAnsiTheme="majorHAnsi"/>
          <w:b/>
          <w:sz w:val="22"/>
          <w:szCs w:val="22"/>
        </w:rPr>
        <w:t>–</w:t>
      </w:r>
      <w:r w:rsidR="007648F9" w:rsidRPr="005B73E1">
        <w:rPr>
          <w:rFonts w:asciiTheme="majorHAnsi" w:hAnsiTheme="majorHAnsi"/>
          <w:sz w:val="22"/>
          <w:szCs w:val="22"/>
        </w:rPr>
        <w:t>C</w:t>
      </w:r>
      <w:r w:rsidRPr="005B73E1">
        <w:rPr>
          <w:rFonts w:asciiTheme="majorHAnsi" w:hAnsiTheme="majorHAnsi"/>
          <w:sz w:val="22"/>
          <w:szCs w:val="22"/>
        </w:rPr>
        <w:t xml:space="preserve">an be described as any policy or practice that prevents </w:t>
      </w:r>
      <w:r w:rsidR="00F12332" w:rsidRPr="005B73E1">
        <w:rPr>
          <w:rFonts w:asciiTheme="majorHAnsi" w:hAnsiTheme="majorHAnsi"/>
          <w:sz w:val="22"/>
          <w:szCs w:val="22"/>
        </w:rPr>
        <w:t xml:space="preserve">equitable </w:t>
      </w:r>
      <w:r w:rsidRPr="005B73E1">
        <w:rPr>
          <w:rFonts w:asciiTheme="majorHAnsi" w:hAnsiTheme="majorHAnsi"/>
          <w:sz w:val="22"/>
          <w:szCs w:val="22"/>
        </w:rPr>
        <w:t>participation due to gender.</w:t>
      </w:r>
      <w:r w:rsidR="00F12332" w:rsidRPr="005B73E1">
        <w:rPr>
          <w:rFonts w:asciiTheme="majorHAnsi" w:hAnsiTheme="majorHAnsi"/>
          <w:sz w:val="22"/>
          <w:szCs w:val="22"/>
        </w:rPr>
        <w:t xml:space="preserve"> </w:t>
      </w:r>
      <w:r w:rsidR="003F2690" w:rsidRPr="005B73E1">
        <w:rPr>
          <w:rFonts w:asciiTheme="majorHAnsi" w:hAnsiTheme="majorHAnsi"/>
          <w:sz w:val="22"/>
          <w:szCs w:val="22"/>
        </w:rPr>
        <w:t>The term p</w:t>
      </w:r>
      <w:r w:rsidR="00F12332" w:rsidRPr="005B73E1">
        <w:rPr>
          <w:rFonts w:asciiTheme="majorHAnsi" w:hAnsiTheme="majorHAnsi"/>
          <w:sz w:val="22"/>
          <w:szCs w:val="22"/>
        </w:rPr>
        <w:t xml:space="preserve">ractice </w:t>
      </w:r>
      <w:r w:rsidR="003F2690" w:rsidRPr="005B73E1">
        <w:rPr>
          <w:rFonts w:asciiTheme="majorHAnsi" w:hAnsiTheme="majorHAnsi"/>
          <w:sz w:val="22"/>
          <w:szCs w:val="22"/>
        </w:rPr>
        <w:t>here, refers to</w:t>
      </w:r>
      <w:r w:rsidR="00F12332" w:rsidRPr="005B73E1">
        <w:rPr>
          <w:rFonts w:asciiTheme="majorHAnsi" w:hAnsiTheme="majorHAnsi"/>
          <w:sz w:val="22"/>
          <w:szCs w:val="22"/>
        </w:rPr>
        <w:t xml:space="preserve"> </w:t>
      </w:r>
      <w:r w:rsidR="003F2690" w:rsidRPr="005B73E1">
        <w:rPr>
          <w:rFonts w:asciiTheme="majorHAnsi" w:hAnsiTheme="majorHAnsi"/>
          <w:sz w:val="22"/>
          <w:szCs w:val="22"/>
        </w:rPr>
        <w:t xml:space="preserve">the </w:t>
      </w:r>
      <w:r w:rsidR="00F12332" w:rsidRPr="005B73E1">
        <w:rPr>
          <w:rFonts w:asciiTheme="majorHAnsi" w:hAnsiTheme="majorHAnsi"/>
          <w:sz w:val="22"/>
          <w:szCs w:val="22"/>
        </w:rPr>
        <w:t xml:space="preserve">actions and behaviours </w:t>
      </w:r>
      <w:r w:rsidR="003F2690" w:rsidRPr="005B73E1">
        <w:rPr>
          <w:rFonts w:asciiTheme="majorHAnsi" w:hAnsiTheme="majorHAnsi"/>
          <w:sz w:val="22"/>
          <w:szCs w:val="22"/>
        </w:rPr>
        <w:t>of</w:t>
      </w:r>
      <w:r w:rsidR="00F12332" w:rsidRPr="005B73E1">
        <w:rPr>
          <w:rFonts w:asciiTheme="majorHAnsi" w:hAnsiTheme="majorHAnsi"/>
          <w:sz w:val="22"/>
          <w:szCs w:val="22"/>
        </w:rPr>
        <w:t xml:space="preserve"> both </w:t>
      </w:r>
      <w:r w:rsidR="003F2690" w:rsidRPr="005B73E1">
        <w:rPr>
          <w:rFonts w:asciiTheme="majorHAnsi" w:hAnsiTheme="majorHAnsi"/>
          <w:sz w:val="22"/>
          <w:szCs w:val="22"/>
        </w:rPr>
        <w:t xml:space="preserve">collective groups/organizations and </w:t>
      </w:r>
      <w:r w:rsidR="00F12332" w:rsidRPr="005B73E1">
        <w:rPr>
          <w:rFonts w:asciiTheme="majorHAnsi" w:hAnsiTheme="majorHAnsi"/>
          <w:sz w:val="22"/>
          <w:szCs w:val="22"/>
        </w:rPr>
        <w:t>individua</w:t>
      </w:r>
      <w:r w:rsidR="003F2690" w:rsidRPr="005B73E1">
        <w:rPr>
          <w:rFonts w:asciiTheme="majorHAnsi" w:hAnsiTheme="majorHAnsi"/>
          <w:sz w:val="22"/>
          <w:szCs w:val="22"/>
        </w:rPr>
        <w:t>ls</w:t>
      </w:r>
      <w:r w:rsidR="00F12332" w:rsidRPr="005B73E1">
        <w:rPr>
          <w:rFonts w:asciiTheme="majorHAnsi" w:hAnsiTheme="majorHAnsi"/>
          <w:sz w:val="22"/>
          <w:szCs w:val="22"/>
        </w:rPr>
        <w:t>.</w:t>
      </w:r>
    </w:p>
    <w:p w14:paraId="0A8E4F83" w14:textId="77777777" w:rsidR="00BF5641" w:rsidRDefault="00BF5641">
      <w:pPr>
        <w:pStyle w:val="BodyText"/>
        <w:keepNext/>
        <w:keepLines/>
        <w:suppressLineNumbers/>
        <w:tabs>
          <w:tab w:val="left" w:pos="4095"/>
        </w:tabs>
        <w:ind w:left="920" w:right="259"/>
        <w:rPr>
          <w:rFonts w:asciiTheme="majorHAnsi" w:hAnsiTheme="majorHAnsi"/>
          <w:sz w:val="22"/>
          <w:szCs w:val="22"/>
        </w:rPr>
      </w:pPr>
    </w:p>
    <w:p w14:paraId="108D09A4" w14:textId="1A7567BA" w:rsidR="00BF5641" w:rsidRDefault="00BF5641">
      <w:pPr>
        <w:pStyle w:val="BodyText"/>
        <w:keepNext/>
        <w:keepLines/>
        <w:suppressLineNumbers/>
        <w:tabs>
          <w:tab w:val="left" w:pos="4095"/>
        </w:tabs>
        <w:ind w:left="920" w:right="259"/>
        <w:rPr>
          <w:rFonts w:asciiTheme="majorHAnsi" w:hAnsiTheme="majorHAnsi"/>
          <w:sz w:val="22"/>
          <w:szCs w:val="22"/>
        </w:rPr>
      </w:pPr>
      <w:r>
        <w:rPr>
          <w:rFonts w:asciiTheme="majorHAnsi" w:hAnsiTheme="majorHAnsi"/>
          <w:b/>
        </w:rPr>
        <w:t>Department</w:t>
      </w:r>
      <w:r w:rsidRPr="005B73E1">
        <w:rPr>
          <w:rFonts w:asciiTheme="majorHAnsi" w:hAnsiTheme="majorHAnsi"/>
          <w:b/>
        </w:rPr>
        <w:t xml:space="preserve"> </w:t>
      </w:r>
      <w:r w:rsidRPr="005B73E1">
        <w:rPr>
          <w:rFonts w:asciiTheme="majorHAnsi" w:hAnsiTheme="majorHAnsi"/>
          <w:b/>
          <w:sz w:val="22"/>
          <w:szCs w:val="22"/>
        </w:rPr>
        <w:t>–</w:t>
      </w:r>
      <w:r>
        <w:rPr>
          <w:rFonts w:asciiTheme="majorHAnsi" w:hAnsiTheme="majorHAnsi"/>
          <w:b/>
          <w:sz w:val="22"/>
          <w:szCs w:val="22"/>
        </w:rPr>
        <w:t xml:space="preserve"> </w:t>
      </w:r>
      <w:r w:rsidR="006138DD">
        <w:rPr>
          <w:rFonts w:asciiTheme="majorHAnsi" w:hAnsiTheme="majorHAnsi"/>
          <w:sz w:val="22"/>
          <w:szCs w:val="22"/>
        </w:rPr>
        <w:t>A group or body which provides recreation facilities/programming or who offers leisure services. May fall under the umbrella of a</w:t>
      </w:r>
      <w:r>
        <w:rPr>
          <w:rFonts w:asciiTheme="majorHAnsi" w:hAnsiTheme="majorHAnsi"/>
          <w:sz w:val="22"/>
          <w:szCs w:val="22"/>
        </w:rPr>
        <w:t xml:space="preserve"> Municipality/Organization</w:t>
      </w:r>
      <w:r w:rsidR="006138DD">
        <w:rPr>
          <w:rFonts w:asciiTheme="majorHAnsi" w:hAnsiTheme="majorHAnsi"/>
          <w:sz w:val="22"/>
          <w:szCs w:val="22"/>
        </w:rPr>
        <w:t>, or</w:t>
      </w:r>
      <w:r>
        <w:rPr>
          <w:rFonts w:asciiTheme="majorHAnsi" w:hAnsiTheme="majorHAnsi"/>
          <w:sz w:val="22"/>
          <w:szCs w:val="22"/>
        </w:rPr>
        <w:t xml:space="preserve"> may be synonymous with Organization (</w:t>
      </w:r>
      <w:r w:rsidR="00A909BB">
        <w:rPr>
          <w:rFonts w:asciiTheme="majorHAnsi" w:hAnsiTheme="majorHAnsi"/>
          <w:sz w:val="22"/>
          <w:szCs w:val="22"/>
        </w:rPr>
        <w:t>e.g.,</w:t>
      </w:r>
      <w:r>
        <w:rPr>
          <w:rFonts w:asciiTheme="majorHAnsi" w:hAnsiTheme="majorHAnsi"/>
          <w:sz w:val="22"/>
          <w:szCs w:val="22"/>
        </w:rPr>
        <w:t xml:space="preserve"> YMCA, Boys and Girls Club, Rotary Club, among others).</w:t>
      </w:r>
    </w:p>
    <w:p w14:paraId="20458015" w14:textId="77777777" w:rsidR="000A59B4" w:rsidRDefault="000A59B4" w:rsidP="00177797">
      <w:pPr>
        <w:pStyle w:val="BodyText"/>
        <w:keepNext/>
        <w:keepLines/>
        <w:suppressLineNumbers/>
        <w:ind w:left="920" w:right="923"/>
        <w:rPr>
          <w:rFonts w:asciiTheme="majorHAnsi" w:hAnsiTheme="majorHAnsi"/>
          <w:sz w:val="22"/>
          <w:szCs w:val="22"/>
        </w:rPr>
      </w:pPr>
    </w:p>
    <w:p w14:paraId="56BBAF54" w14:textId="77777777" w:rsidR="000A59B4" w:rsidRDefault="000A59B4">
      <w:pPr>
        <w:pStyle w:val="BodyText"/>
        <w:keepNext/>
        <w:keepLines/>
        <w:suppressLineNumbers/>
        <w:tabs>
          <w:tab w:val="left" w:pos="4095"/>
        </w:tabs>
        <w:ind w:left="920" w:right="259"/>
        <w:rPr>
          <w:rFonts w:asciiTheme="majorHAnsi" w:hAnsiTheme="majorHAnsi"/>
          <w:b/>
        </w:rPr>
      </w:pPr>
    </w:p>
    <w:p w14:paraId="6AFD9EC7" w14:textId="4DC80226" w:rsidR="005A1DC6" w:rsidRPr="00177797" w:rsidRDefault="005A1DC6">
      <w:pPr>
        <w:pStyle w:val="BodyText"/>
        <w:keepNext/>
        <w:keepLines/>
        <w:suppressLineNumbers/>
        <w:tabs>
          <w:tab w:val="left" w:pos="4095"/>
        </w:tabs>
        <w:ind w:left="920" w:right="259"/>
        <w:rPr>
          <w:rFonts w:asciiTheme="majorHAnsi" w:hAnsiTheme="majorHAnsi"/>
          <w:color w:val="A6A6A6" w:themeColor="background1" w:themeShade="A6"/>
          <w:sz w:val="22"/>
          <w:szCs w:val="22"/>
        </w:rPr>
      </w:pPr>
      <w:r w:rsidRPr="005B73E1">
        <w:rPr>
          <w:rFonts w:asciiTheme="majorHAnsi" w:hAnsiTheme="majorHAnsi"/>
          <w:b/>
        </w:rPr>
        <w:lastRenderedPageBreak/>
        <w:t xml:space="preserve">Equity </w:t>
      </w:r>
      <w:r w:rsidRPr="005B73E1">
        <w:rPr>
          <w:rFonts w:asciiTheme="majorHAnsi" w:hAnsiTheme="majorHAnsi"/>
          <w:b/>
          <w:sz w:val="22"/>
          <w:szCs w:val="22"/>
        </w:rPr>
        <w:t>–</w:t>
      </w:r>
      <w:r w:rsidR="007648F9" w:rsidRPr="005B73E1">
        <w:rPr>
          <w:rFonts w:asciiTheme="majorHAnsi" w:hAnsiTheme="majorHAnsi"/>
          <w:sz w:val="22"/>
          <w:szCs w:val="22"/>
          <w:lang w:val="en-CA"/>
        </w:rPr>
        <w:t>T</w:t>
      </w:r>
      <w:r w:rsidRPr="005B73E1">
        <w:rPr>
          <w:rFonts w:asciiTheme="majorHAnsi" w:hAnsiTheme="majorHAnsi"/>
          <w:sz w:val="22"/>
          <w:szCs w:val="22"/>
          <w:lang w:val="en-CA"/>
        </w:rPr>
        <w:t xml:space="preserve">he process of allocating resources, programs, and decision making fairly to all </w:t>
      </w:r>
      <w:r w:rsidR="00371646" w:rsidRPr="005B73E1">
        <w:rPr>
          <w:rFonts w:asciiTheme="majorHAnsi" w:hAnsiTheme="majorHAnsi"/>
          <w:sz w:val="22"/>
          <w:szCs w:val="22"/>
          <w:lang w:val="en-CA"/>
        </w:rPr>
        <w:t xml:space="preserve">Users </w:t>
      </w:r>
      <w:r w:rsidRPr="005B73E1">
        <w:rPr>
          <w:rFonts w:asciiTheme="majorHAnsi" w:hAnsiTheme="majorHAnsi"/>
          <w:sz w:val="22"/>
          <w:szCs w:val="22"/>
          <w:lang w:val="en-CA"/>
        </w:rPr>
        <w:t xml:space="preserve">without any discrimination on the basis of </w:t>
      </w:r>
      <w:r w:rsidR="00A909BB" w:rsidRPr="005B73E1">
        <w:rPr>
          <w:rFonts w:asciiTheme="majorHAnsi" w:hAnsiTheme="majorHAnsi"/>
          <w:sz w:val="22"/>
          <w:szCs w:val="22"/>
          <w:lang w:val="en-CA"/>
        </w:rPr>
        <w:t>gender and</w:t>
      </w:r>
      <w:r w:rsidRPr="005B73E1">
        <w:rPr>
          <w:rFonts w:asciiTheme="majorHAnsi" w:hAnsiTheme="majorHAnsi"/>
          <w:sz w:val="22"/>
          <w:szCs w:val="22"/>
          <w:lang w:val="en-CA"/>
        </w:rPr>
        <w:t xml:space="preserve"> addressing any imbalances in the benefits available to </w:t>
      </w:r>
      <w:r w:rsidR="00006393">
        <w:rPr>
          <w:rFonts w:asciiTheme="majorHAnsi" w:hAnsiTheme="majorHAnsi"/>
          <w:sz w:val="22"/>
          <w:szCs w:val="22"/>
          <w:lang w:val="en-CA"/>
        </w:rPr>
        <w:t>various Users</w:t>
      </w:r>
      <w:r w:rsidRPr="005B73E1">
        <w:rPr>
          <w:rFonts w:asciiTheme="majorHAnsi" w:hAnsiTheme="majorHAnsi"/>
          <w:sz w:val="22"/>
          <w:szCs w:val="22"/>
          <w:lang w:val="en-CA"/>
        </w:rPr>
        <w:t>.</w:t>
      </w:r>
      <w:r w:rsidR="00CC1197">
        <w:rPr>
          <w:rFonts w:asciiTheme="majorHAnsi" w:hAnsiTheme="majorHAnsi"/>
          <w:sz w:val="22"/>
          <w:szCs w:val="22"/>
          <w:lang w:val="en-CA"/>
        </w:rPr>
        <w:t xml:space="preserve"> </w:t>
      </w:r>
      <w:r w:rsidRPr="005B73E1">
        <w:rPr>
          <w:rFonts w:asciiTheme="majorHAnsi" w:hAnsiTheme="majorHAnsi"/>
          <w:sz w:val="22"/>
          <w:szCs w:val="22"/>
          <w:lang w:val="en-CA"/>
        </w:rPr>
        <w:t xml:space="preserve">This requires ensuring that </w:t>
      </w:r>
      <w:r w:rsidR="005F6C84">
        <w:rPr>
          <w:rFonts w:asciiTheme="majorHAnsi" w:hAnsiTheme="majorHAnsi"/>
          <w:sz w:val="22"/>
          <w:szCs w:val="22"/>
          <w:lang w:val="en-CA"/>
        </w:rPr>
        <w:t>those who identify as women or girls have</w:t>
      </w:r>
      <w:r w:rsidRPr="005B73E1">
        <w:rPr>
          <w:rFonts w:asciiTheme="majorHAnsi" w:hAnsiTheme="majorHAnsi"/>
          <w:sz w:val="22"/>
          <w:szCs w:val="22"/>
          <w:lang w:val="en-CA"/>
        </w:rPr>
        <w:t xml:space="preserve"> access to a full range of opportunities to achieve any social, psychological and physical benefits that result from participating and leading in recreation, sport, and physical activity. It does not necessarily mean making the same programs and facilities available to everyone</w:t>
      </w:r>
      <w:r w:rsidR="005F6C84">
        <w:rPr>
          <w:rFonts w:asciiTheme="majorHAnsi" w:hAnsiTheme="majorHAnsi"/>
          <w:sz w:val="22"/>
          <w:szCs w:val="22"/>
          <w:lang w:val="en-CA"/>
        </w:rPr>
        <w:t>; rather,</w:t>
      </w:r>
      <w:r w:rsidRPr="005B73E1">
        <w:rPr>
          <w:rFonts w:asciiTheme="majorHAnsi" w:hAnsiTheme="majorHAnsi"/>
          <w:sz w:val="22"/>
          <w:szCs w:val="22"/>
          <w:lang w:val="en-CA"/>
        </w:rPr>
        <w:t xml:space="preserve"> </w:t>
      </w:r>
      <w:r w:rsidR="00CC1197">
        <w:rPr>
          <w:rFonts w:asciiTheme="majorHAnsi" w:hAnsiTheme="majorHAnsi"/>
          <w:sz w:val="22"/>
          <w:szCs w:val="22"/>
          <w:lang w:val="en-CA"/>
        </w:rPr>
        <w:t>equity</w:t>
      </w:r>
      <w:r w:rsidRPr="005B73E1">
        <w:rPr>
          <w:rFonts w:asciiTheme="majorHAnsi" w:hAnsiTheme="majorHAnsi"/>
          <w:sz w:val="22"/>
          <w:szCs w:val="22"/>
          <w:lang w:val="en-CA"/>
        </w:rPr>
        <w:t xml:space="preserve"> requires that </w:t>
      </w:r>
      <w:r w:rsidR="00371646" w:rsidRPr="005B73E1">
        <w:rPr>
          <w:rFonts w:asciiTheme="majorHAnsi" w:hAnsiTheme="majorHAnsi"/>
          <w:sz w:val="22"/>
          <w:szCs w:val="22"/>
          <w:lang w:val="en-CA"/>
        </w:rPr>
        <w:t xml:space="preserve">those who identify as </w:t>
      </w:r>
      <w:r w:rsidRPr="005B73E1">
        <w:rPr>
          <w:rFonts w:asciiTheme="majorHAnsi" w:hAnsiTheme="majorHAnsi"/>
          <w:sz w:val="22"/>
          <w:szCs w:val="22"/>
          <w:lang w:val="en-CA"/>
        </w:rPr>
        <w:t>girls</w:t>
      </w:r>
      <w:r w:rsidR="00371646" w:rsidRPr="005B73E1">
        <w:rPr>
          <w:rFonts w:asciiTheme="majorHAnsi" w:hAnsiTheme="majorHAnsi"/>
          <w:sz w:val="22"/>
          <w:szCs w:val="22"/>
          <w:lang w:val="en-CA"/>
        </w:rPr>
        <w:t xml:space="preserve"> or</w:t>
      </w:r>
      <w:r w:rsidRPr="005B73E1">
        <w:rPr>
          <w:rFonts w:asciiTheme="majorHAnsi" w:hAnsiTheme="majorHAnsi"/>
          <w:sz w:val="22"/>
          <w:szCs w:val="22"/>
          <w:lang w:val="en-CA"/>
        </w:rPr>
        <w:t xml:space="preserve"> women</w:t>
      </w:r>
      <w:r w:rsidR="00371646" w:rsidRPr="005B73E1">
        <w:rPr>
          <w:rFonts w:asciiTheme="majorHAnsi" w:hAnsiTheme="majorHAnsi"/>
          <w:sz w:val="22"/>
          <w:szCs w:val="22"/>
          <w:lang w:val="en-CA"/>
        </w:rPr>
        <w:t xml:space="preserve"> </w:t>
      </w:r>
      <w:r w:rsidRPr="005B73E1">
        <w:rPr>
          <w:rFonts w:asciiTheme="majorHAnsi" w:hAnsiTheme="majorHAnsi"/>
          <w:sz w:val="22"/>
          <w:szCs w:val="22"/>
          <w:lang w:val="en-CA"/>
        </w:rPr>
        <w:t xml:space="preserve">be provided with activity and program choices that </w:t>
      </w:r>
      <w:r w:rsidR="00F73A76" w:rsidRPr="005B73E1">
        <w:rPr>
          <w:rFonts w:asciiTheme="majorHAnsi" w:hAnsiTheme="majorHAnsi"/>
          <w:sz w:val="22"/>
          <w:szCs w:val="22"/>
          <w:lang w:val="en-CA"/>
        </w:rPr>
        <w:t>reflect</w:t>
      </w:r>
      <w:r w:rsidRPr="005B73E1">
        <w:rPr>
          <w:rFonts w:asciiTheme="majorHAnsi" w:hAnsiTheme="majorHAnsi"/>
          <w:sz w:val="22"/>
          <w:szCs w:val="22"/>
          <w:lang w:val="en-CA"/>
        </w:rPr>
        <w:t xml:space="preserve"> their needs, interests and experiences.</w:t>
      </w:r>
      <w:r w:rsidR="00831253" w:rsidRPr="005B73E1">
        <w:rPr>
          <w:rFonts w:asciiTheme="majorHAnsi" w:hAnsiTheme="majorHAnsi"/>
          <w:sz w:val="22"/>
          <w:szCs w:val="22"/>
          <w:lang w:val="en-CA"/>
        </w:rPr>
        <w:t xml:space="preserve"> </w:t>
      </w:r>
      <w:r w:rsidRPr="005B73E1">
        <w:rPr>
          <w:rFonts w:asciiTheme="majorHAnsi" w:hAnsiTheme="majorHAnsi"/>
          <w:sz w:val="22"/>
          <w:szCs w:val="22"/>
          <w:lang w:val="en-CA"/>
        </w:rPr>
        <w:t> </w:t>
      </w:r>
      <w:r w:rsidRPr="00177797">
        <w:rPr>
          <w:rFonts w:asciiTheme="majorHAnsi" w:hAnsiTheme="majorHAnsi"/>
          <w:color w:val="A6A6A6" w:themeColor="background1" w:themeShade="A6"/>
          <w:sz w:val="18"/>
          <w:szCs w:val="18"/>
          <w:lang w:val="en-CA"/>
        </w:rPr>
        <w:t>(</w:t>
      </w:r>
      <w:r w:rsidRPr="00177797">
        <w:rPr>
          <w:rFonts w:asciiTheme="majorHAnsi" w:hAnsiTheme="majorHAnsi"/>
          <w:color w:val="A6A6A6" w:themeColor="background1" w:themeShade="A6"/>
          <w:sz w:val="18"/>
          <w:szCs w:val="18"/>
        </w:rPr>
        <w:t xml:space="preserve">Canadian Women &amp; Sport:  </w:t>
      </w:r>
      <w:hyperlink r:id="rId8" w:history="1">
        <w:r w:rsidRPr="00177797">
          <w:rPr>
            <w:rStyle w:val="Hyperlink"/>
            <w:rFonts w:asciiTheme="majorHAnsi" w:hAnsiTheme="majorHAnsi"/>
            <w:color w:val="A6A6A6" w:themeColor="background1" w:themeShade="A6"/>
            <w:sz w:val="18"/>
            <w:szCs w:val="18"/>
          </w:rPr>
          <w:t>https://womenandsport.ca/gender-equity</w:t>
        </w:r>
      </w:hyperlink>
      <w:r w:rsidRPr="00177797">
        <w:rPr>
          <w:rFonts w:asciiTheme="majorHAnsi" w:hAnsiTheme="majorHAnsi"/>
          <w:color w:val="A6A6A6" w:themeColor="background1" w:themeShade="A6"/>
          <w:sz w:val="18"/>
          <w:szCs w:val="18"/>
        </w:rPr>
        <w:t>)</w:t>
      </w:r>
    </w:p>
    <w:p w14:paraId="17D1073C" w14:textId="77777777" w:rsidR="005A1DC6" w:rsidRPr="005B73E1" w:rsidRDefault="005A1DC6" w:rsidP="00177797">
      <w:pPr>
        <w:pStyle w:val="BodyText"/>
        <w:keepNext/>
        <w:keepLines/>
        <w:suppressLineNumbers/>
        <w:ind w:left="920" w:right="923"/>
        <w:rPr>
          <w:rFonts w:asciiTheme="majorHAnsi" w:hAnsiTheme="majorHAnsi"/>
          <w:sz w:val="22"/>
          <w:szCs w:val="22"/>
        </w:rPr>
      </w:pPr>
    </w:p>
    <w:p w14:paraId="49BBAEEE" w14:textId="1D263FE3" w:rsidR="00CB3B16" w:rsidRPr="005B73E1" w:rsidRDefault="00CB3B16">
      <w:pPr>
        <w:pStyle w:val="BodyText"/>
        <w:keepNext/>
        <w:keepLines/>
        <w:suppressLineNumbers/>
        <w:ind w:left="920" w:right="775"/>
        <w:rPr>
          <w:rFonts w:asciiTheme="majorHAnsi" w:hAnsiTheme="majorHAnsi"/>
          <w:sz w:val="22"/>
          <w:szCs w:val="22"/>
          <w:lang w:val="en-CA"/>
        </w:rPr>
      </w:pPr>
      <w:r w:rsidRPr="005B73E1">
        <w:rPr>
          <w:rFonts w:asciiTheme="majorHAnsi" w:hAnsiTheme="majorHAnsi"/>
          <w:b/>
          <w:bCs/>
          <w:lang w:val="en-CA"/>
        </w:rPr>
        <w:t>Equity vs. Equality</w:t>
      </w:r>
      <w:r w:rsidR="0021513C" w:rsidRPr="005B73E1">
        <w:rPr>
          <w:rFonts w:asciiTheme="majorHAnsi" w:hAnsiTheme="majorHAnsi"/>
          <w:b/>
          <w:bCs/>
          <w:lang w:val="en-CA"/>
        </w:rPr>
        <w:t xml:space="preserve"> </w:t>
      </w:r>
      <w:r w:rsidR="0021513C" w:rsidRPr="005B73E1">
        <w:rPr>
          <w:rFonts w:asciiTheme="majorHAnsi" w:hAnsiTheme="majorHAnsi"/>
          <w:b/>
          <w:sz w:val="22"/>
          <w:szCs w:val="22"/>
        </w:rPr>
        <w:t xml:space="preserve">– </w:t>
      </w:r>
      <w:r w:rsidRPr="005B73E1">
        <w:rPr>
          <w:rFonts w:asciiTheme="majorHAnsi" w:hAnsiTheme="majorHAnsi"/>
          <w:sz w:val="22"/>
          <w:szCs w:val="22"/>
          <w:lang w:val="en-CA"/>
        </w:rPr>
        <w:t>There is sometimes confusion about the difference between the concepts of equality and equity. In contrast to equity, equality is the process of allocating resources, programs and decision</w:t>
      </w:r>
      <w:r w:rsidR="000A59B4">
        <w:rPr>
          <w:rFonts w:asciiTheme="majorHAnsi" w:hAnsiTheme="majorHAnsi"/>
          <w:sz w:val="22"/>
          <w:szCs w:val="22"/>
          <w:lang w:val="en-CA"/>
        </w:rPr>
        <w:t>s</w:t>
      </w:r>
      <w:r w:rsidRPr="005B73E1">
        <w:rPr>
          <w:rFonts w:asciiTheme="majorHAnsi" w:hAnsiTheme="majorHAnsi"/>
          <w:sz w:val="22"/>
          <w:szCs w:val="22"/>
          <w:lang w:val="en-CA"/>
        </w:rPr>
        <w:t xml:space="preserve"> </w:t>
      </w:r>
      <w:r w:rsidR="00576943" w:rsidRPr="005B73E1">
        <w:rPr>
          <w:rFonts w:asciiTheme="majorHAnsi" w:hAnsiTheme="majorHAnsi"/>
          <w:sz w:val="22"/>
          <w:szCs w:val="22"/>
          <w:lang w:val="en-CA"/>
        </w:rPr>
        <w:t>equally to all genders</w:t>
      </w:r>
      <w:r w:rsidRPr="005B73E1">
        <w:rPr>
          <w:rFonts w:asciiTheme="majorHAnsi" w:hAnsiTheme="majorHAnsi"/>
          <w:sz w:val="22"/>
          <w:szCs w:val="22"/>
          <w:lang w:val="en-CA"/>
        </w:rPr>
        <w:t xml:space="preserve"> (</w:t>
      </w:r>
      <w:r w:rsidR="00A909BB" w:rsidRPr="005B73E1">
        <w:rPr>
          <w:rFonts w:asciiTheme="majorHAnsi" w:hAnsiTheme="majorHAnsi"/>
          <w:sz w:val="22"/>
          <w:szCs w:val="22"/>
          <w:lang w:val="en-CA"/>
        </w:rPr>
        <w:t>e.g.,</w:t>
      </w:r>
      <w:r w:rsidRPr="005B73E1">
        <w:rPr>
          <w:rFonts w:asciiTheme="majorHAnsi" w:hAnsiTheme="majorHAnsi"/>
          <w:sz w:val="22"/>
          <w:szCs w:val="22"/>
          <w:lang w:val="en-CA"/>
        </w:rPr>
        <w:t xml:space="preserve"> if there was a boys program, there would also be a girls program). While the goal of treating everyone the same may seem noble, the principle of equal treatment tends to ignore the fact that people differ in their capacities, interests, resources and experiences.</w:t>
      </w:r>
    </w:p>
    <w:p w14:paraId="3C7B56A0" w14:textId="77777777" w:rsidR="000A59B4" w:rsidRDefault="000A59B4" w:rsidP="00177797">
      <w:pPr>
        <w:pStyle w:val="BodyText"/>
        <w:keepNext/>
        <w:keepLines/>
        <w:suppressLineNumbers/>
        <w:ind w:left="920" w:right="775"/>
        <w:rPr>
          <w:rFonts w:asciiTheme="majorHAnsi" w:hAnsiTheme="majorHAnsi"/>
          <w:sz w:val="22"/>
          <w:szCs w:val="22"/>
          <w:lang w:val="en-CA"/>
        </w:rPr>
      </w:pPr>
    </w:p>
    <w:p w14:paraId="761C0264" w14:textId="6A67D50D" w:rsidR="00CB3B16" w:rsidRDefault="00CB3B16" w:rsidP="00177797">
      <w:pPr>
        <w:pStyle w:val="BodyText"/>
        <w:keepNext/>
        <w:keepLines/>
        <w:suppressLineNumbers/>
        <w:ind w:left="920" w:right="775"/>
        <w:rPr>
          <w:rFonts w:asciiTheme="majorHAnsi" w:hAnsiTheme="majorHAnsi"/>
          <w:color w:val="A6A6A6" w:themeColor="background1" w:themeShade="A6"/>
          <w:sz w:val="18"/>
          <w:szCs w:val="18"/>
        </w:rPr>
      </w:pPr>
      <w:r w:rsidRPr="005B73E1">
        <w:rPr>
          <w:rFonts w:asciiTheme="majorHAnsi" w:hAnsiTheme="majorHAnsi"/>
          <w:sz w:val="22"/>
          <w:szCs w:val="22"/>
          <w:lang w:val="en-CA"/>
        </w:rPr>
        <w:t xml:space="preserve">Addressing inequity in </w:t>
      </w:r>
      <w:r w:rsidR="004C4D35" w:rsidRPr="005B73E1">
        <w:rPr>
          <w:rFonts w:asciiTheme="majorHAnsi" w:hAnsiTheme="majorHAnsi"/>
          <w:sz w:val="22"/>
          <w:szCs w:val="22"/>
          <w:lang w:val="en-CA"/>
        </w:rPr>
        <w:t xml:space="preserve">recreation and </w:t>
      </w:r>
      <w:r w:rsidRPr="005B73E1">
        <w:rPr>
          <w:rFonts w:asciiTheme="majorHAnsi" w:hAnsiTheme="majorHAnsi"/>
          <w:sz w:val="22"/>
          <w:szCs w:val="22"/>
          <w:lang w:val="en-CA"/>
        </w:rPr>
        <w:t>sport goes far beyond gender</w:t>
      </w:r>
      <w:r w:rsidR="000A59B4">
        <w:rPr>
          <w:rFonts w:asciiTheme="majorHAnsi" w:hAnsiTheme="majorHAnsi"/>
          <w:sz w:val="22"/>
          <w:szCs w:val="22"/>
          <w:lang w:val="en-CA"/>
        </w:rPr>
        <w:t xml:space="preserve"> and</w:t>
      </w:r>
      <w:r w:rsidR="00006393">
        <w:rPr>
          <w:rFonts w:asciiTheme="majorHAnsi" w:hAnsiTheme="majorHAnsi"/>
          <w:sz w:val="22"/>
          <w:szCs w:val="22"/>
          <w:lang w:val="en-CA"/>
        </w:rPr>
        <w:t xml:space="preserve"> </w:t>
      </w:r>
      <w:r w:rsidR="00006393" w:rsidRPr="00A909BB">
        <w:rPr>
          <w:rFonts w:asciiTheme="majorHAnsi" w:hAnsiTheme="majorHAnsi"/>
          <w:sz w:val="22"/>
          <w:szCs w:val="22"/>
          <w:lang w:val="en-CA"/>
        </w:rPr>
        <w:t>attempts to alleviate the effects of intersectionality by providing inclusive spaces, resources and opportunities</w:t>
      </w:r>
      <w:r w:rsidR="00006393" w:rsidRPr="005B73E1">
        <w:rPr>
          <w:rFonts w:asciiTheme="majorHAnsi" w:hAnsiTheme="majorHAnsi"/>
          <w:sz w:val="22"/>
          <w:szCs w:val="22"/>
          <w:lang w:val="en-CA"/>
        </w:rPr>
        <w:t>.</w:t>
      </w:r>
      <w:r w:rsidR="00006393">
        <w:rPr>
          <w:rFonts w:asciiTheme="majorHAnsi" w:hAnsiTheme="majorHAnsi"/>
          <w:sz w:val="22"/>
          <w:szCs w:val="22"/>
          <w:lang w:val="en-CA"/>
        </w:rPr>
        <w:t xml:space="preserve"> E</w:t>
      </w:r>
      <w:r w:rsidRPr="005B73E1">
        <w:rPr>
          <w:rFonts w:asciiTheme="majorHAnsi" w:hAnsiTheme="majorHAnsi"/>
          <w:sz w:val="22"/>
          <w:szCs w:val="22"/>
          <w:lang w:val="en-CA"/>
        </w:rPr>
        <w:t>very individual has multiple and unique identity factors that affect the way they experience sport</w:t>
      </w:r>
      <w:r w:rsidR="002A5C3A" w:rsidRPr="005B73E1">
        <w:rPr>
          <w:rFonts w:asciiTheme="majorHAnsi" w:hAnsiTheme="majorHAnsi"/>
          <w:sz w:val="22"/>
          <w:szCs w:val="22"/>
          <w:lang w:val="en-CA"/>
        </w:rPr>
        <w:t>, recreation,</w:t>
      </w:r>
      <w:r w:rsidRPr="005B73E1">
        <w:rPr>
          <w:rFonts w:asciiTheme="majorHAnsi" w:hAnsiTheme="majorHAnsi"/>
          <w:sz w:val="22"/>
          <w:szCs w:val="22"/>
          <w:lang w:val="en-CA"/>
        </w:rPr>
        <w:t xml:space="preserve"> and physical activity. These could include socio-economic status, citizenship status, ethnicity, sexual orientation, and ability, among others.</w:t>
      </w:r>
      <w:r w:rsidR="00006393">
        <w:rPr>
          <w:rFonts w:asciiTheme="majorHAnsi" w:hAnsiTheme="majorHAnsi"/>
          <w:sz w:val="22"/>
          <w:szCs w:val="22"/>
          <w:lang w:val="en-CA"/>
        </w:rPr>
        <w:t xml:space="preserve"> T</w:t>
      </w:r>
      <w:r w:rsidR="000A59B4">
        <w:rPr>
          <w:rFonts w:asciiTheme="majorHAnsi" w:hAnsiTheme="majorHAnsi"/>
          <w:sz w:val="22"/>
          <w:szCs w:val="22"/>
          <w:lang w:val="en-CA"/>
        </w:rPr>
        <w:t>hose who identify as w</w:t>
      </w:r>
      <w:r w:rsidRPr="005B73E1">
        <w:rPr>
          <w:rFonts w:asciiTheme="majorHAnsi" w:hAnsiTheme="majorHAnsi"/>
          <w:sz w:val="22"/>
          <w:szCs w:val="22"/>
          <w:lang w:val="en-CA"/>
        </w:rPr>
        <w:t>omen</w:t>
      </w:r>
      <w:r w:rsidR="000A59B4">
        <w:rPr>
          <w:rFonts w:asciiTheme="majorHAnsi" w:hAnsiTheme="majorHAnsi"/>
          <w:sz w:val="22"/>
          <w:szCs w:val="22"/>
          <w:lang w:val="en-CA"/>
        </w:rPr>
        <w:t xml:space="preserve"> or</w:t>
      </w:r>
      <w:r w:rsidR="002A5C3A" w:rsidRPr="005B73E1">
        <w:rPr>
          <w:rFonts w:asciiTheme="majorHAnsi" w:hAnsiTheme="majorHAnsi"/>
          <w:sz w:val="22"/>
          <w:szCs w:val="22"/>
          <w:lang w:val="en-CA"/>
        </w:rPr>
        <w:t xml:space="preserve"> </w:t>
      </w:r>
      <w:r w:rsidRPr="005B73E1">
        <w:rPr>
          <w:rFonts w:asciiTheme="majorHAnsi" w:hAnsiTheme="majorHAnsi"/>
          <w:sz w:val="22"/>
          <w:szCs w:val="22"/>
          <w:lang w:val="en-CA"/>
        </w:rPr>
        <w:t>girls</w:t>
      </w:r>
      <w:r w:rsidR="002A5C3A" w:rsidRPr="005B73E1">
        <w:rPr>
          <w:rFonts w:asciiTheme="majorHAnsi" w:hAnsiTheme="majorHAnsi"/>
          <w:sz w:val="22"/>
          <w:szCs w:val="22"/>
          <w:lang w:val="en-CA"/>
        </w:rPr>
        <w:t xml:space="preserve"> </w:t>
      </w:r>
      <w:r w:rsidRPr="005B73E1">
        <w:rPr>
          <w:rFonts w:asciiTheme="majorHAnsi" w:hAnsiTheme="majorHAnsi"/>
          <w:sz w:val="22"/>
          <w:szCs w:val="22"/>
          <w:lang w:val="en-CA"/>
        </w:rPr>
        <w:t xml:space="preserve">are </w:t>
      </w:r>
      <w:r w:rsidR="00576943" w:rsidRPr="005B73E1">
        <w:rPr>
          <w:rFonts w:asciiTheme="majorHAnsi" w:hAnsiTheme="majorHAnsi"/>
          <w:sz w:val="22"/>
          <w:szCs w:val="22"/>
          <w:lang w:val="en-CA"/>
        </w:rPr>
        <w:t>especially</w:t>
      </w:r>
      <w:r w:rsidR="0021513C" w:rsidRPr="005B73E1">
        <w:rPr>
          <w:rFonts w:asciiTheme="majorHAnsi" w:hAnsiTheme="majorHAnsi"/>
          <w:sz w:val="22"/>
          <w:szCs w:val="22"/>
          <w:lang w:val="en-CA"/>
        </w:rPr>
        <w:t xml:space="preserve"> vulnerable to </w:t>
      </w:r>
      <w:r w:rsidR="000A59B4">
        <w:rPr>
          <w:rFonts w:asciiTheme="majorHAnsi" w:hAnsiTheme="majorHAnsi"/>
          <w:sz w:val="22"/>
          <w:szCs w:val="22"/>
          <w:lang w:val="en-CA"/>
        </w:rPr>
        <w:t>oppression resulting from intersectionality</w:t>
      </w:r>
      <w:r w:rsidR="0021513C" w:rsidRPr="005B73E1">
        <w:rPr>
          <w:rFonts w:asciiTheme="majorHAnsi" w:hAnsiTheme="majorHAnsi"/>
          <w:sz w:val="22"/>
          <w:szCs w:val="22"/>
          <w:lang w:val="en-CA"/>
        </w:rPr>
        <w:t xml:space="preserve">. </w:t>
      </w:r>
      <w:r w:rsidR="006065C6" w:rsidRPr="00177797">
        <w:rPr>
          <w:rFonts w:asciiTheme="majorHAnsi" w:hAnsiTheme="majorHAnsi"/>
          <w:color w:val="A6A6A6" w:themeColor="background1" w:themeShade="A6"/>
          <w:sz w:val="18"/>
          <w:szCs w:val="18"/>
          <w:lang w:val="en-CA"/>
        </w:rPr>
        <w:t>(</w:t>
      </w:r>
      <w:r w:rsidR="002A5C3A" w:rsidRPr="00177797">
        <w:rPr>
          <w:rFonts w:asciiTheme="majorHAnsi" w:hAnsiTheme="majorHAnsi"/>
          <w:color w:val="A6A6A6" w:themeColor="background1" w:themeShade="A6"/>
          <w:sz w:val="18"/>
          <w:szCs w:val="18"/>
        </w:rPr>
        <w:t xml:space="preserve">Canadian Women &amp; Sport:  </w:t>
      </w:r>
      <w:hyperlink r:id="rId9" w:history="1">
        <w:r w:rsidR="002A5C3A" w:rsidRPr="00177797">
          <w:rPr>
            <w:rStyle w:val="Hyperlink"/>
            <w:rFonts w:asciiTheme="majorHAnsi" w:hAnsiTheme="majorHAnsi"/>
            <w:color w:val="A6A6A6" w:themeColor="background1" w:themeShade="A6"/>
            <w:sz w:val="18"/>
            <w:szCs w:val="18"/>
          </w:rPr>
          <w:t>https://womenandsport.ca/gender-equity</w:t>
        </w:r>
      </w:hyperlink>
      <w:r w:rsidR="006065C6" w:rsidRPr="00177797">
        <w:rPr>
          <w:rFonts w:asciiTheme="majorHAnsi" w:hAnsiTheme="majorHAnsi"/>
          <w:color w:val="A6A6A6" w:themeColor="background1" w:themeShade="A6"/>
          <w:sz w:val="18"/>
          <w:szCs w:val="18"/>
        </w:rPr>
        <w:t>)</w:t>
      </w:r>
    </w:p>
    <w:p w14:paraId="39D467B7" w14:textId="77777777" w:rsidR="000A59B4" w:rsidRDefault="000A59B4" w:rsidP="00177797">
      <w:pPr>
        <w:pStyle w:val="BodyText"/>
        <w:keepNext/>
        <w:keepLines/>
        <w:suppressLineNumbers/>
        <w:ind w:left="920" w:right="775"/>
        <w:rPr>
          <w:rFonts w:asciiTheme="majorHAnsi" w:hAnsiTheme="majorHAnsi"/>
          <w:color w:val="A6A6A6" w:themeColor="background1" w:themeShade="A6"/>
          <w:sz w:val="18"/>
          <w:szCs w:val="18"/>
        </w:rPr>
      </w:pPr>
    </w:p>
    <w:p w14:paraId="0039D325" w14:textId="6A21A6F5" w:rsidR="000A59B4" w:rsidRDefault="000A59B4" w:rsidP="000A59B4">
      <w:pPr>
        <w:pStyle w:val="BodyText"/>
        <w:keepNext/>
        <w:keepLines/>
        <w:suppressLineNumbers/>
        <w:tabs>
          <w:tab w:val="left" w:pos="4095"/>
        </w:tabs>
        <w:ind w:left="920" w:right="259"/>
        <w:rPr>
          <w:rFonts w:asciiTheme="majorHAnsi" w:hAnsiTheme="majorHAnsi"/>
          <w:color w:val="A6A6A6" w:themeColor="background1" w:themeShade="A6"/>
          <w:sz w:val="18"/>
          <w:szCs w:val="18"/>
        </w:rPr>
      </w:pPr>
      <w:r>
        <w:rPr>
          <w:rFonts w:asciiTheme="majorHAnsi" w:hAnsiTheme="majorHAnsi"/>
          <w:b/>
        </w:rPr>
        <w:t>Intersectionality</w:t>
      </w:r>
      <w:r w:rsidRPr="005B73E1">
        <w:rPr>
          <w:rFonts w:asciiTheme="majorHAnsi" w:hAnsiTheme="majorHAnsi"/>
          <w:b/>
        </w:rPr>
        <w:t xml:space="preserve"> </w:t>
      </w:r>
      <w:r w:rsidRPr="005B73E1">
        <w:rPr>
          <w:rFonts w:asciiTheme="majorHAnsi" w:hAnsiTheme="majorHAnsi"/>
          <w:b/>
          <w:sz w:val="22"/>
          <w:szCs w:val="22"/>
        </w:rPr>
        <w:t>–</w:t>
      </w:r>
      <w:r>
        <w:rPr>
          <w:rFonts w:asciiTheme="majorHAnsi" w:hAnsiTheme="majorHAnsi"/>
          <w:sz w:val="22"/>
          <w:szCs w:val="22"/>
        </w:rPr>
        <w:t xml:space="preserve">Recognizes that every person simultaneously belongs to many identity categories (incl. but not limited </w:t>
      </w:r>
      <w:r w:rsidR="00A909BB">
        <w:rPr>
          <w:rFonts w:asciiTheme="majorHAnsi" w:hAnsiTheme="majorHAnsi"/>
          <w:sz w:val="22"/>
          <w:szCs w:val="22"/>
        </w:rPr>
        <w:t>to</w:t>
      </w:r>
      <w:r>
        <w:rPr>
          <w:rFonts w:asciiTheme="majorHAnsi" w:hAnsiTheme="majorHAnsi"/>
          <w:sz w:val="22"/>
          <w:szCs w:val="22"/>
        </w:rPr>
        <w:t xml:space="preserve"> ability, attraction, citizenship, class, creed, ethnicity, gender expression, gender identity, race, religion), and that a person’s experiences with systemic privilege and oppression are impacted by the interplay of these categories. </w:t>
      </w:r>
      <w:r w:rsidRPr="00177797">
        <w:rPr>
          <w:rFonts w:asciiTheme="majorHAnsi" w:hAnsiTheme="majorHAnsi"/>
          <w:color w:val="A6A6A6" w:themeColor="background1" w:themeShade="A6"/>
          <w:sz w:val="18"/>
          <w:szCs w:val="18"/>
          <w:lang w:val="en-CA"/>
        </w:rPr>
        <w:t>(</w:t>
      </w:r>
      <w:r>
        <w:rPr>
          <w:rFonts w:asciiTheme="majorHAnsi" w:hAnsiTheme="majorHAnsi"/>
          <w:color w:val="A6A6A6" w:themeColor="background1" w:themeShade="A6"/>
          <w:sz w:val="18"/>
          <w:szCs w:val="18"/>
        </w:rPr>
        <w:t>Egale Canada Human Rights Trust</w:t>
      </w:r>
      <w:r w:rsidRPr="00177797">
        <w:rPr>
          <w:rFonts w:asciiTheme="majorHAnsi" w:hAnsiTheme="majorHAnsi"/>
          <w:color w:val="A6A6A6" w:themeColor="background1" w:themeShade="A6"/>
          <w:sz w:val="18"/>
          <w:szCs w:val="18"/>
        </w:rPr>
        <w:t xml:space="preserve">:  </w:t>
      </w:r>
      <w:r w:rsidRPr="00CD613C">
        <w:rPr>
          <w:rStyle w:val="Hyperlink"/>
          <w:rFonts w:asciiTheme="majorHAnsi" w:hAnsiTheme="majorHAnsi"/>
          <w:color w:val="A6A6A6" w:themeColor="background1" w:themeShade="A6"/>
          <w:sz w:val="18"/>
          <w:szCs w:val="18"/>
        </w:rPr>
        <w:t>https://egale.ca/wp-content/uploads/2017/03/Egales-Glossary-of-Terms.pdf</w:t>
      </w:r>
      <w:r w:rsidRPr="00177797">
        <w:rPr>
          <w:rFonts w:asciiTheme="majorHAnsi" w:hAnsiTheme="majorHAnsi"/>
          <w:color w:val="A6A6A6" w:themeColor="background1" w:themeShade="A6"/>
          <w:sz w:val="18"/>
          <w:szCs w:val="18"/>
        </w:rPr>
        <w:t>)</w:t>
      </w:r>
    </w:p>
    <w:p w14:paraId="0C5DDAD9" w14:textId="77777777" w:rsidR="007648F9" w:rsidRPr="00177797" w:rsidRDefault="007648F9" w:rsidP="00177797">
      <w:pPr>
        <w:pStyle w:val="BodyText"/>
        <w:keepNext/>
        <w:keepLines/>
        <w:suppressLineNumbers/>
        <w:ind w:left="920" w:right="775"/>
        <w:rPr>
          <w:rFonts w:asciiTheme="majorHAnsi" w:hAnsiTheme="majorHAnsi"/>
          <w:color w:val="A6A6A6" w:themeColor="background1" w:themeShade="A6"/>
          <w:sz w:val="22"/>
          <w:szCs w:val="22"/>
        </w:rPr>
      </w:pPr>
    </w:p>
    <w:p w14:paraId="2DDE70A9" w14:textId="538E92E2" w:rsidR="004F1505" w:rsidRPr="005B73E1" w:rsidRDefault="00676CF0" w:rsidP="00177797">
      <w:pPr>
        <w:pStyle w:val="BodyText"/>
        <w:keepNext/>
        <w:keepLines/>
        <w:suppressLineNumbers/>
        <w:spacing w:before="1"/>
        <w:ind w:left="920" w:right="242"/>
        <w:rPr>
          <w:rFonts w:asciiTheme="majorHAnsi" w:hAnsiTheme="majorHAnsi"/>
          <w:sz w:val="22"/>
          <w:szCs w:val="22"/>
        </w:rPr>
      </w:pPr>
      <w:r w:rsidRPr="005B73E1">
        <w:rPr>
          <w:rFonts w:asciiTheme="majorHAnsi" w:hAnsiTheme="majorHAnsi"/>
          <w:b/>
        </w:rPr>
        <w:t>Public Recreational Spaces</w:t>
      </w:r>
      <w:r w:rsidRPr="005B73E1">
        <w:rPr>
          <w:rFonts w:asciiTheme="majorHAnsi" w:hAnsiTheme="majorHAnsi"/>
          <w:b/>
          <w:sz w:val="22"/>
          <w:szCs w:val="22"/>
        </w:rPr>
        <w:t xml:space="preserve"> –</w:t>
      </w:r>
      <w:r w:rsidR="006065C6" w:rsidRPr="005B73E1">
        <w:rPr>
          <w:rFonts w:asciiTheme="majorHAnsi" w:hAnsiTheme="majorHAnsi"/>
          <w:b/>
          <w:sz w:val="22"/>
          <w:szCs w:val="22"/>
        </w:rPr>
        <w:t xml:space="preserve"> </w:t>
      </w:r>
      <w:r w:rsidR="006065C6" w:rsidRPr="005B73E1">
        <w:rPr>
          <w:rFonts w:asciiTheme="majorHAnsi" w:hAnsiTheme="majorHAnsi"/>
          <w:sz w:val="22"/>
          <w:szCs w:val="22"/>
        </w:rPr>
        <w:t>A</w:t>
      </w:r>
      <w:r w:rsidRPr="005B73E1">
        <w:rPr>
          <w:rFonts w:asciiTheme="majorHAnsi" w:hAnsiTheme="majorHAnsi"/>
          <w:sz w:val="22"/>
          <w:szCs w:val="22"/>
        </w:rPr>
        <w:t xml:space="preserve">ny facility or green space that is owned, operated, held by joint venture or offered for lease by the </w:t>
      </w:r>
      <w:r w:rsidR="001D352E" w:rsidRPr="005B73E1">
        <w:rPr>
          <w:rFonts w:asciiTheme="majorHAnsi" w:hAnsiTheme="majorHAnsi"/>
          <w:color w:val="808080" w:themeColor="background1" w:themeShade="80"/>
          <w:sz w:val="22"/>
          <w:szCs w:val="22"/>
          <w:highlight w:val="yellow"/>
        </w:rPr>
        <w:t>Municipality/Organization</w:t>
      </w:r>
      <w:r w:rsidRPr="005B73E1">
        <w:rPr>
          <w:rFonts w:asciiTheme="majorHAnsi" w:hAnsiTheme="majorHAnsi"/>
          <w:sz w:val="22"/>
          <w:szCs w:val="22"/>
        </w:rPr>
        <w:t>.</w:t>
      </w:r>
      <w:r w:rsidR="001D352E" w:rsidRPr="005B73E1">
        <w:rPr>
          <w:rFonts w:asciiTheme="majorHAnsi" w:hAnsiTheme="majorHAnsi"/>
          <w:sz w:val="22"/>
          <w:szCs w:val="22"/>
        </w:rPr>
        <w:t xml:space="preserve"> </w:t>
      </w:r>
      <w:r w:rsidRPr="005B73E1">
        <w:rPr>
          <w:rFonts w:asciiTheme="majorHAnsi" w:hAnsiTheme="majorHAnsi"/>
          <w:sz w:val="22"/>
          <w:szCs w:val="22"/>
        </w:rPr>
        <w:t xml:space="preserve">These spaces may include but </w:t>
      </w:r>
      <w:r w:rsidR="005A1DC6" w:rsidRPr="005B73E1">
        <w:rPr>
          <w:rFonts w:asciiTheme="majorHAnsi" w:hAnsiTheme="majorHAnsi"/>
          <w:sz w:val="22"/>
          <w:szCs w:val="22"/>
        </w:rPr>
        <w:t xml:space="preserve">are </w:t>
      </w:r>
      <w:r w:rsidRPr="005B73E1">
        <w:rPr>
          <w:rFonts w:asciiTheme="majorHAnsi" w:hAnsiTheme="majorHAnsi"/>
          <w:sz w:val="22"/>
          <w:szCs w:val="22"/>
        </w:rPr>
        <w:t xml:space="preserve">not limited to parks, sports fields, ice surfaces, pools, </w:t>
      </w:r>
      <w:r w:rsidR="006065C6" w:rsidRPr="005B73E1">
        <w:rPr>
          <w:rFonts w:asciiTheme="majorHAnsi" w:hAnsiTheme="majorHAnsi"/>
          <w:sz w:val="22"/>
          <w:szCs w:val="22"/>
        </w:rPr>
        <w:t>trails</w:t>
      </w:r>
      <w:r w:rsidRPr="005B73E1">
        <w:rPr>
          <w:rFonts w:asciiTheme="majorHAnsi" w:hAnsiTheme="majorHAnsi"/>
          <w:sz w:val="22"/>
          <w:szCs w:val="22"/>
        </w:rPr>
        <w:t xml:space="preserve"> and community meeting rooms.</w:t>
      </w:r>
    </w:p>
    <w:p w14:paraId="57724A9F" w14:textId="77777777" w:rsidR="007648F9" w:rsidRPr="005B73E1" w:rsidRDefault="007648F9" w:rsidP="00177797">
      <w:pPr>
        <w:pStyle w:val="BodyText"/>
        <w:keepNext/>
        <w:keepLines/>
        <w:suppressLineNumbers/>
        <w:spacing w:before="1"/>
        <w:ind w:left="920" w:right="242"/>
        <w:rPr>
          <w:rFonts w:asciiTheme="majorHAnsi" w:hAnsiTheme="majorHAnsi"/>
          <w:sz w:val="22"/>
          <w:szCs w:val="22"/>
        </w:rPr>
      </w:pPr>
    </w:p>
    <w:p w14:paraId="6AF306C4" w14:textId="7C3932CC" w:rsidR="004F1505" w:rsidRPr="00177797" w:rsidRDefault="00676CF0" w:rsidP="00177797">
      <w:pPr>
        <w:pStyle w:val="BodyText"/>
        <w:keepNext/>
        <w:keepLines/>
        <w:suppressLineNumbers/>
        <w:ind w:left="920" w:right="629"/>
        <w:rPr>
          <w:rFonts w:asciiTheme="majorHAnsi" w:hAnsiTheme="majorHAnsi"/>
          <w:color w:val="FF0000"/>
          <w:sz w:val="22"/>
          <w:szCs w:val="22"/>
        </w:rPr>
      </w:pPr>
      <w:r w:rsidRPr="005B73E1">
        <w:rPr>
          <w:rFonts w:asciiTheme="majorHAnsi" w:hAnsiTheme="majorHAnsi"/>
          <w:b/>
        </w:rPr>
        <w:t xml:space="preserve">Rights </w:t>
      </w:r>
      <w:r w:rsidR="00C64D99" w:rsidRPr="005B73E1">
        <w:rPr>
          <w:rFonts w:asciiTheme="majorHAnsi" w:hAnsiTheme="majorHAnsi"/>
          <w:b/>
          <w:sz w:val="22"/>
          <w:szCs w:val="22"/>
        </w:rPr>
        <w:t>–</w:t>
      </w:r>
      <w:r w:rsidRPr="005B73E1">
        <w:rPr>
          <w:rFonts w:asciiTheme="majorHAnsi" w:hAnsiTheme="majorHAnsi"/>
          <w:b/>
          <w:sz w:val="22"/>
          <w:szCs w:val="22"/>
        </w:rPr>
        <w:t xml:space="preserve"> </w:t>
      </w:r>
      <w:r w:rsidR="00E43073">
        <w:rPr>
          <w:rFonts w:asciiTheme="majorHAnsi" w:hAnsiTheme="majorHAnsi"/>
          <w:sz w:val="22"/>
          <w:szCs w:val="22"/>
        </w:rPr>
        <w:t>L</w:t>
      </w:r>
      <w:r w:rsidR="00CF0304" w:rsidRPr="005B73E1">
        <w:rPr>
          <w:rFonts w:asciiTheme="majorHAnsi" w:hAnsiTheme="majorHAnsi"/>
          <w:sz w:val="22"/>
          <w:szCs w:val="22"/>
        </w:rPr>
        <w:t>egislation</w:t>
      </w:r>
      <w:r w:rsidR="00C64D99" w:rsidRPr="005B73E1">
        <w:rPr>
          <w:rFonts w:asciiTheme="majorHAnsi" w:hAnsiTheme="majorHAnsi"/>
          <w:sz w:val="22"/>
          <w:szCs w:val="22"/>
        </w:rPr>
        <w:t xml:space="preserve"> and policy</w:t>
      </w:r>
      <w:r w:rsidR="00E43073">
        <w:rPr>
          <w:rFonts w:asciiTheme="majorHAnsi" w:hAnsiTheme="majorHAnsi"/>
          <w:sz w:val="22"/>
          <w:szCs w:val="22"/>
        </w:rPr>
        <w:t xml:space="preserve"> that details</w:t>
      </w:r>
      <w:r w:rsidR="00371646" w:rsidRPr="005B73E1">
        <w:rPr>
          <w:rFonts w:asciiTheme="majorHAnsi" w:hAnsiTheme="majorHAnsi"/>
          <w:sz w:val="22"/>
          <w:szCs w:val="22"/>
        </w:rPr>
        <w:t xml:space="preserve"> </w:t>
      </w:r>
      <w:r w:rsidR="00C64D99" w:rsidRPr="005B73E1">
        <w:rPr>
          <w:rFonts w:asciiTheme="majorHAnsi" w:hAnsiTheme="majorHAnsi"/>
          <w:sz w:val="22"/>
          <w:szCs w:val="22"/>
        </w:rPr>
        <w:t>o</w:t>
      </w:r>
      <w:r w:rsidRPr="005B73E1">
        <w:rPr>
          <w:rFonts w:asciiTheme="majorHAnsi" w:hAnsiTheme="majorHAnsi"/>
          <w:sz w:val="22"/>
          <w:szCs w:val="22"/>
        </w:rPr>
        <w:t>ne’s ability to access services and</w:t>
      </w:r>
      <w:r w:rsidR="00576943" w:rsidRPr="005B73E1">
        <w:rPr>
          <w:rFonts w:asciiTheme="majorHAnsi" w:hAnsiTheme="majorHAnsi"/>
          <w:sz w:val="22"/>
          <w:szCs w:val="22"/>
        </w:rPr>
        <w:t>/</w:t>
      </w:r>
      <w:r w:rsidRPr="005B73E1">
        <w:rPr>
          <w:rFonts w:asciiTheme="majorHAnsi" w:hAnsiTheme="majorHAnsi"/>
          <w:sz w:val="22"/>
          <w:szCs w:val="22"/>
        </w:rPr>
        <w:t>or program</w:t>
      </w:r>
      <w:r w:rsidR="00371646" w:rsidRPr="005B73E1">
        <w:rPr>
          <w:rFonts w:asciiTheme="majorHAnsi" w:hAnsiTheme="majorHAnsi"/>
          <w:sz w:val="22"/>
          <w:szCs w:val="22"/>
        </w:rPr>
        <w:t>s</w:t>
      </w:r>
      <w:r w:rsidR="00CF0304" w:rsidRPr="005B73E1">
        <w:rPr>
          <w:rFonts w:asciiTheme="majorHAnsi" w:hAnsiTheme="majorHAnsi"/>
          <w:sz w:val="22"/>
          <w:szCs w:val="22"/>
        </w:rPr>
        <w:t xml:space="preserve">. </w:t>
      </w:r>
      <w:r w:rsidR="00E43073" w:rsidRPr="00A909BB">
        <w:rPr>
          <w:rFonts w:asciiTheme="majorHAnsi" w:hAnsiTheme="majorHAnsi"/>
          <w:sz w:val="22"/>
          <w:szCs w:val="22"/>
        </w:rPr>
        <w:t xml:space="preserve">According to the </w:t>
      </w:r>
      <w:r w:rsidR="00E43073" w:rsidRPr="00A909BB">
        <w:rPr>
          <w:rFonts w:asciiTheme="majorHAnsi" w:hAnsiTheme="majorHAnsi"/>
          <w:i/>
          <w:sz w:val="22"/>
          <w:szCs w:val="22"/>
        </w:rPr>
        <w:t>Canadian Charter of Rights and Freedoms</w:t>
      </w:r>
      <w:r w:rsidR="00E43073" w:rsidRPr="00A909BB">
        <w:rPr>
          <w:rFonts w:asciiTheme="majorHAnsi" w:hAnsiTheme="majorHAnsi"/>
          <w:sz w:val="22"/>
          <w:szCs w:val="22"/>
        </w:rPr>
        <w:t xml:space="preserve"> (</w:t>
      </w:r>
      <w:r w:rsidR="00E04C62">
        <w:rPr>
          <w:rFonts w:asciiTheme="majorHAnsi" w:hAnsiTheme="majorHAnsi"/>
          <w:sz w:val="22"/>
          <w:szCs w:val="22"/>
        </w:rPr>
        <w:t xml:space="preserve">Section </w:t>
      </w:r>
      <w:r w:rsidR="00E43073" w:rsidRPr="00A909BB">
        <w:rPr>
          <w:rFonts w:asciiTheme="majorHAnsi" w:hAnsiTheme="majorHAnsi"/>
          <w:sz w:val="22"/>
          <w:szCs w:val="22"/>
        </w:rPr>
        <w:t>28)</w:t>
      </w:r>
      <w:r w:rsidR="00371646" w:rsidRPr="00A909BB">
        <w:rPr>
          <w:rFonts w:asciiTheme="majorHAnsi" w:hAnsiTheme="majorHAnsi"/>
          <w:sz w:val="22"/>
          <w:szCs w:val="22"/>
        </w:rPr>
        <w:t xml:space="preserve">, </w:t>
      </w:r>
      <w:r w:rsidR="00E43073" w:rsidRPr="00A909BB">
        <w:rPr>
          <w:rFonts w:asciiTheme="majorHAnsi" w:hAnsiTheme="majorHAnsi"/>
          <w:sz w:val="22"/>
          <w:szCs w:val="22"/>
        </w:rPr>
        <w:t>r</w:t>
      </w:r>
      <w:r w:rsidR="00994194">
        <w:rPr>
          <w:rFonts w:asciiTheme="majorHAnsi" w:hAnsiTheme="majorHAnsi"/>
          <w:sz w:val="22"/>
          <w:szCs w:val="22"/>
        </w:rPr>
        <w:t>ights</w:t>
      </w:r>
      <w:r w:rsidR="00E43073" w:rsidRPr="00A909BB">
        <w:rPr>
          <w:rFonts w:asciiTheme="majorHAnsi" w:hAnsiTheme="majorHAnsi"/>
          <w:sz w:val="22"/>
          <w:szCs w:val="22"/>
        </w:rPr>
        <w:t xml:space="preserve"> are guaranteed equally to male and female persons</w:t>
      </w:r>
      <w:r w:rsidR="00CF0304" w:rsidRPr="00A909BB">
        <w:rPr>
          <w:rFonts w:asciiTheme="majorHAnsi" w:hAnsiTheme="majorHAnsi"/>
          <w:sz w:val="22"/>
          <w:szCs w:val="22"/>
        </w:rPr>
        <w:t>.</w:t>
      </w:r>
      <w:r w:rsidR="00994194">
        <w:rPr>
          <w:rFonts w:asciiTheme="majorHAnsi" w:hAnsiTheme="majorHAnsi"/>
          <w:sz w:val="22"/>
          <w:szCs w:val="22"/>
        </w:rPr>
        <w:t xml:space="preserve"> Furthermore, the </w:t>
      </w:r>
      <w:r w:rsidR="00994194" w:rsidRPr="00A909BB">
        <w:rPr>
          <w:rFonts w:asciiTheme="majorHAnsi" w:hAnsiTheme="majorHAnsi"/>
          <w:i/>
          <w:sz w:val="22"/>
          <w:szCs w:val="22"/>
        </w:rPr>
        <w:t>New Brunswick Human Rights Act</w:t>
      </w:r>
      <w:r w:rsidR="00994194">
        <w:rPr>
          <w:rFonts w:asciiTheme="majorHAnsi" w:hAnsiTheme="majorHAnsi"/>
          <w:sz w:val="22"/>
          <w:szCs w:val="22"/>
        </w:rPr>
        <w:t xml:space="preserve"> (Section 13) declares that “every person is free and equal in dignity and rights without regard to… sexual orientation, sex</w:t>
      </w:r>
      <w:r w:rsidR="00040864">
        <w:rPr>
          <w:rFonts w:asciiTheme="majorHAnsi" w:hAnsiTheme="majorHAnsi"/>
          <w:sz w:val="22"/>
          <w:szCs w:val="22"/>
        </w:rPr>
        <w:t>, gender identity or expression</w:t>
      </w:r>
      <w:r w:rsidR="00994194">
        <w:rPr>
          <w:rFonts w:asciiTheme="majorHAnsi" w:hAnsiTheme="majorHAnsi"/>
          <w:sz w:val="22"/>
          <w:szCs w:val="22"/>
        </w:rPr>
        <w:t>.</w:t>
      </w:r>
      <w:r w:rsidR="00040864">
        <w:rPr>
          <w:rFonts w:asciiTheme="majorHAnsi" w:hAnsiTheme="majorHAnsi"/>
          <w:sz w:val="22"/>
          <w:szCs w:val="22"/>
        </w:rPr>
        <w:t>”</w:t>
      </w:r>
    </w:p>
    <w:p w14:paraId="56A59089" w14:textId="77777777" w:rsidR="007648F9" w:rsidRPr="005B73E1" w:rsidRDefault="007648F9" w:rsidP="00177797">
      <w:pPr>
        <w:pStyle w:val="BodyText"/>
        <w:keepNext/>
        <w:keepLines/>
        <w:suppressLineNumbers/>
        <w:ind w:left="920" w:right="629"/>
        <w:rPr>
          <w:rFonts w:asciiTheme="majorHAnsi" w:hAnsiTheme="majorHAnsi"/>
          <w:sz w:val="22"/>
          <w:szCs w:val="22"/>
        </w:rPr>
      </w:pPr>
    </w:p>
    <w:p w14:paraId="1EA84542" w14:textId="77777777" w:rsidR="002A5C3A" w:rsidRPr="005B73E1" w:rsidRDefault="00676CF0" w:rsidP="00177797">
      <w:pPr>
        <w:pStyle w:val="BodyText"/>
        <w:keepNext/>
        <w:keepLines/>
        <w:suppressLineNumbers/>
        <w:ind w:left="919" w:right="323"/>
        <w:rPr>
          <w:rFonts w:asciiTheme="majorHAnsi" w:hAnsiTheme="majorHAnsi"/>
          <w:sz w:val="22"/>
          <w:szCs w:val="22"/>
        </w:rPr>
      </w:pPr>
      <w:r w:rsidRPr="005B73E1">
        <w:rPr>
          <w:rFonts w:asciiTheme="majorHAnsi" w:hAnsiTheme="majorHAnsi"/>
          <w:b/>
        </w:rPr>
        <w:t>Users</w:t>
      </w:r>
      <w:r w:rsidRPr="005B73E1">
        <w:rPr>
          <w:rFonts w:asciiTheme="majorHAnsi" w:hAnsiTheme="majorHAnsi"/>
          <w:b/>
          <w:sz w:val="22"/>
          <w:szCs w:val="22"/>
        </w:rPr>
        <w:t xml:space="preserve"> – </w:t>
      </w:r>
      <w:r w:rsidRPr="005B73E1">
        <w:rPr>
          <w:rFonts w:asciiTheme="majorHAnsi" w:hAnsiTheme="majorHAnsi"/>
          <w:sz w:val="22"/>
          <w:szCs w:val="22"/>
        </w:rPr>
        <w:t xml:space="preserve">Any </w:t>
      </w:r>
      <w:r w:rsidR="001D352E" w:rsidRPr="005B73E1">
        <w:rPr>
          <w:rFonts w:asciiTheme="majorHAnsi" w:hAnsiTheme="majorHAnsi"/>
          <w:sz w:val="22"/>
          <w:szCs w:val="22"/>
        </w:rPr>
        <w:t>permit holder</w:t>
      </w:r>
      <w:r w:rsidRPr="005B73E1">
        <w:rPr>
          <w:rFonts w:asciiTheme="majorHAnsi" w:hAnsiTheme="majorHAnsi"/>
          <w:sz w:val="22"/>
          <w:szCs w:val="22"/>
        </w:rPr>
        <w:t xml:space="preserve"> of public recreational spaces</w:t>
      </w:r>
      <w:r w:rsidR="006065C6" w:rsidRPr="005B73E1">
        <w:rPr>
          <w:rFonts w:asciiTheme="majorHAnsi" w:hAnsiTheme="majorHAnsi"/>
          <w:sz w:val="22"/>
          <w:szCs w:val="22"/>
        </w:rPr>
        <w:t xml:space="preserve">, organizations entering into an agreement </w:t>
      </w:r>
      <w:r w:rsidRPr="005B73E1">
        <w:rPr>
          <w:rFonts w:asciiTheme="majorHAnsi" w:hAnsiTheme="majorHAnsi"/>
          <w:sz w:val="22"/>
          <w:szCs w:val="22"/>
        </w:rPr>
        <w:t xml:space="preserve">with the </w:t>
      </w:r>
      <w:r w:rsidR="001D352E" w:rsidRPr="005B73E1">
        <w:rPr>
          <w:rFonts w:asciiTheme="majorHAnsi" w:hAnsiTheme="majorHAnsi"/>
          <w:color w:val="808080" w:themeColor="background1" w:themeShade="80"/>
          <w:sz w:val="22"/>
          <w:szCs w:val="22"/>
          <w:highlight w:val="yellow"/>
        </w:rPr>
        <w:t>Municipality/Organization</w:t>
      </w:r>
      <w:r w:rsidRPr="005B73E1">
        <w:rPr>
          <w:rFonts w:asciiTheme="majorHAnsi" w:hAnsiTheme="majorHAnsi"/>
          <w:sz w:val="22"/>
          <w:szCs w:val="22"/>
        </w:rPr>
        <w:t>, leaseholders of public recreational spaces and directly-delivered Departmental programs.</w:t>
      </w:r>
      <w:r w:rsidR="001D352E" w:rsidRPr="005B73E1">
        <w:rPr>
          <w:rFonts w:asciiTheme="majorHAnsi" w:hAnsiTheme="majorHAnsi"/>
          <w:sz w:val="22"/>
          <w:szCs w:val="22"/>
        </w:rPr>
        <w:t xml:space="preserve"> </w:t>
      </w:r>
    </w:p>
    <w:p w14:paraId="212BBA7D" w14:textId="77777777" w:rsidR="007648F9" w:rsidRPr="005B73E1" w:rsidRDefault="007648F9" w:rsidP="00177797">
      <w:pPr>
        <w:pStyle w:val="BodyText"/>
        <w:keepNext/>
        <w:keepLines/>
        <w:suppressLineNumbers/>
        <w:ind w:left="919" w:right="323"/>
        <w:rPr>
          <w:rFonts w:asciiTheme="majorHAnsi" w:hAnsiTheme="majorHAnsi"/>
          <w:sz w:val="22"/>
          <w:szCs w:val="22"/>
        </w:rPr>
      </w:pPr>
    </w:p>
    <w:p w14:paraId="18B1AEF0" w14:textId="597BAB94" w:rsidR="004F1505" w:rsidRPr="005B73E1" w:rsidRDefault="00676CF0" w:rsidP="00177797">
      <w:pPr>
        <w:pStyle w:val="BodyText"/>
        <w:keepNext/>
        <w:keepLines/>
        <w:suppressLineNumbers/>
        <w:ind w:left="919" w:right="323"/>
        <w:rPr>
          <w:rFonts w:asciiTheme="majorHAnsi" w:hAnsiTheme="majorHAnsi"/>
          <w:sz w:val="22"/>
          <w:szCs w:val="22"/>
        </w:rPr>
      </w:pPr>
      <w:r w:rsidRPr="005B73E1">
        <w:rPr>
          <w:rFonts w:asciiTheme="majorHAnsi" w:hAnsiTheme="majorHAnsi"/>
          <w:b/>
        </w:rPr>
        <w:t>Users with Inequitable Allocations</w:t>
      </w:r>
      <w:r w:rsidRPr="005B73E1">
        <w:rPr>
          <w:rFonts w:asciiTheme="majorHAnsi" w:hAnsiTheme="majorHAnsi"/>
          <w:b/>
          <w:sz w:val="22"/>
          <w:szCs w:val="22"/>
        </w:rPr>
        <w:t xml:space="preserve"> – </w:t>
      </w:r>
      <w:r w:rsidRPr="005B73E1">
        <w:rPr>
          <w:rFonts w:asciiTheme="majorHAnsi" w:hAnsiTheme="majorHAnsi"/>
          <w:sz w:val="22"/>
          <w:szCs w:val="22"/>
        </w:rPr>
        <w:t>Refers to</w:t>
      </w:r>
      <w:r w:rsidR="00371646" w:rsidRPr="005B73E1">
        <w:rPr>
          <w:rFonts w:asciiTheme="majorHAnsi" w:hAnsiTheme="majorHAnsi"/>
          <w:sz w:val="22"/>
          <w:szCs w:val="22"/>
        </w:rPr>
        <w:t xml:space="preserve"> any</w:t>
      </w:r>
      <w:r w:rsidRPr="005B73E1">
        <w:rPr>
          <w:rFonts w:asciiTheme="majorHAnsi" w:hAnsiTheme="majorHAnsi"/>
          <w:sz w:val="22"/>
          <w:szCs w:val="22"/>
        </w:rPr>
        <w:t xml:space="preserve"> User who </w:t>
      </w:r>
      <w:r w:rsidR="00371646" w:rsidRPr="005B73E1">
        <w:rPr>
          <w:rFonts w:asciiTheme="majorHAnsi" w:hAnsiTheme="majorHAnsi"/>
          <w:sz w:val="22"/>
          <w:szCs w:val="22"/>
        </w:rPr>
        <w:t xml:space="preserve">is </w:t>
      </w:r>
      <w:r w:rsidRPr="005B73E1">
        <w:rPr>
          <w:rFonts w:asciiTheme="majorHAnsi" w:hAnsiTheme="majorHAnsi"/>
          <w:sz w:val="22"/>
          <w:szCs w:val="22"/>
        </w:rPr>
        <w:t>not receiving their equitable share of public recreational spaces and/or times according to this Policy.</w:t>
      </w:r>
    </w:p>
    <w:p w14:paraId="1C20DC3A" w14:textId="77777777" w:rsidR="006065C6" w:rsidRPr="005B73E1" w:rsidRDefault="006065C6" w:rsidP="00177797">
      <w:pPr>
        <w:pStyle w:val="BodyText"/>
        <w:keepNext/>
        <w:keepLines/>
        <w:suppressLineNumbers/>
        <w:spacing w:before="7"/>
        <w:rPr>
          <w:rFonts w:asciiTheme="majorHAnsi" w:hAnsiTheme="majorHAnsi"/>
          <w:sz w:val="20"/>
        </w:rPr>
      </w:pPr>
    </w:p>
    <w:p w14:paraId="5F382112" w14:textId="77777777" w:rsidR="007648F9" w:rsidRPr="00177797" w:rsidRDefault="007648F9" w:rsidP="00177797">
      <w:pPr>
        <w:keepNext/>
        <w:keepLines/>
        <w:suppressLineNumbers/>
        <w:rPr>
          <w:rFonts w:asciiTheme="majorHAnsi" w:hAnsiTheme="majorHAnsi"/>
          <w:b/>
          <w:sz w:val="28"/>
          <w:szCs w:val="28"/>
        </w:rPr>
      </w:pPr>
    </w:p>
    <w:p w14:paraId="33AD6E85" w14:textId="77777777" w:rsidR="004F1505" w:rsidRPr="00177797" w:rsidRDefault="00676CF0" w:rsidP="00177797">
      <w:pPr>
        <w:keepNext/>
        <w:keepLines/>
        <w:suppressLineNumbers/>
        <w:rPr>
          <w:rFonts w:asciiTheme="majorHAnsi" w:hAnsiTheme="majorHAnsi"/>
          <w:b/>
          <w:sz w:val="28"/>
          <w:szCs w:val="28"/>
        </w:rPr>
      </w:pPr>
      <w:r w:rsidRPr="00177797">
        <w:rPr>
          <w:rFonts w:asciiTheme="majorHAnsi" w:hAnsiTheme="majorHAnsi"/>
          <w:b/>
          <w:sz w:val="28"/>
          <w:szCs w:val="28"/>
        </w:rPr>
        <w:t>Guiding</w:t>
      </w:r>
      <w:r w:rsidRPr="00177797">
        <w:rPr>
          <w:rFonts w:asciiTheme="majorHAnsi" w:hAnsiTheme="majorHAnsi"/>
          <w:b/>
          <w:spacing w:val="-2"/>
          <w:sz w:val="28"/>
          <w:szCs w:val="28"/>
        </w:rPr>
        <w:t xml:space="preserve"> </w:t>
      </w:r>
      <w:r w:rsidRPr="00177797">
        <w:rPr>
          <w:rFonts w:asciiTheme="majorHAnsi" w:hAnsiTheme="majorHAnsi"/>
          <w:b/>
          <w:sz w:val="28"/>
          <w:szCs w:val="28"/>
        </w:rPr>
        <w:t>Principles</w:t>
      </w:r>
    </w:p>
    <w:p w14:paraId="69292FC2" w14:textId="7872294D" w:rsidR="007648F9" w:rsidRPr="005B73E1" w:rsidRDefault="00676CF0" w:rsidP="00177797">
      <w:pPr>
        <w:pStyle w:val="BodyText"/>
        <w:keepNext/>
        <w:keepLines/>
        <w:suppressLineNumbers/>
        <w:spacing w:before="182"/>
        <w:ind w:right="709"/>
        <w:rPr>
          <w:rFonts w:asciiTheme="majorHAnsi" w:hAnsiTheme="majorHAnsi"/>
          <w:sz w:val="22"/>
          <w:szCs w:val="22"/>
        </w:rPr>
      </w:pPr>
      <w:r w:rsidRPr="005B73E1">
        <w:rPr>
          <w:rFonts w:asciiTheme="majorHAnsi" w:hAnsiTheme="majorHAnsi"/>
          <w:sz w:val="22"/>
          <w:szCs w:val="22"/>
        </w:rPr>
        <w:t xml:space="preserve">Guiding principles speak to “the rules of play” or the basic values that the Department and Users will embrace </w:t>
      </w:r>
      <w:r w:rsidR="004C4D35" w:rsidRPr="005B73E1">
        <w:rPr>
          <w:rFonts w:asciiTheme="majorHAnsi" w:hAnsiTheme="majorHAnsi"/>
          <w:sz w:val="22"/>
          <w:szCs w:val="22"/>
        </w:rPr>
        <w:t>in</w:t>
      </w:r>
      <w:r w:rsidRPr="005B73E1">
        <w:rPr>
          <w:rFonts w:asciiTheme="majorHAnsi" w:hAnsiTheme="majorHAnsi"/>
          <w:sz w:val="22"/>
          <w:szCs w:val="22"/>
        </w:rPr>
        <w:t xml:space="preserve"> adhering to the Equity Policy</w:t>
      </w:r>
      <w:r w:rsidR="007648F9" w:rsidRPr="005B73E1">
        <w:rPr>
          <w:rFonts w:asciiTheme="majorHAnsi" w:hAnsiTheme="majorHAnsi"/>
          <w:sz w:val="22"/>
          <w:szCs w:val="22"/>
        </w:rPr>
        <w:t>.</w:t>
      </w:r>
    </w:p>
    <w:p w14:paraId="2452EB45" w14:textId="77777777" w:rsidR="007648F9" w:rsidRPr="005B73E1" w:rsidRDefault="007648F9" w:rsidP="00177797">
      <w:pPr>
        <w:pStyle w:val="BodyText"/>
        <w:keepNext/>
        <w:keepLines/>
        <w:suppressLineNumbers/>
        <w:spacing w:before="182"/>
        <w:ind w:right="709"/>
        <w:rPr>
          <w:rFonts w:asciiTheme="majorHAnsi" w:hAnsiTheme="majorHAnsi"/>
          <w:sz w:val="22"/>
          <w:szCs w:val="22"/>
        </w:rPr>
      </w:pPr>
    </w:p>
    <w:p w14:paraId="7FD99B0F" w14:textId="77777777" w:rsidR="004F1505" w:rsidRDefault="00676CF0" w:rsidP="00177797">
      <w:pPr>
        <w:keepNext/>
        <w:keepLines/>
        <w:suppressLineNumbers/>
        <w:ind w:left="851"/>
        <w:rPr>
          <w:rFonts w:asciiTheme="majorHAnsi" w:hAnsiTheme="majorHAnsi"/>
          <w:b/>
          <w:sz w:val="24"/>
          <w:szCs w:val="24"/>
        </w:rPr>
      </w:pPr>
      <w:r w:rsidRPr="005B73E1">
        <w:rPr>
          <w:rFonts w:asciiTheme="majorHAnsi" w:hAnsiTheme="majorHAnsi"/>
          <w:b/>
          <w:sz w:val="24"/>
          <w:szCs w:val="24"/>
        </w:rPr>
        <w:t>Civic Leadership</w:t>
      </w:r>
    </w:p>
    <w:p w14:paraId="682B0694" w14:textId="77777777" w:rsidR="008B3352" w:rsidRPr="005B73E1" w:rsidRDefault="008B3352" w:rsidP="00177797">
      <w:pPr>
        <w:keepNext/>
        <w:keepLines/>
        <w:suppressLineNumbers/>
        <w:ind w:left="851"/>
        <w:rPr>
          <w:rFonts w:asciiTheme="majorHAnsi" w:hAnsiTheme="majorHAnsi"/>
          <w:b/>
          <w:sz w:val="24"/>
          <w:szCs w:val="24"/>
        </w:rPr>
      </w:pPr>
    </w:p>
    <w:p w14:paraId="5A1E7F71" w14:textId="395EAAC7" w:rsidR="004F1505" w:rsidRPr="005B73E1" w:rsidRDefault="007648F9" w:rsidP="00A909BB">
      <w:pPr>
        <w:pStyle w:val="ListParagraph"/>
        <w:keepNext/>
        <w:keepLines/>
        <w:numPr>
          <w:ilvl w:val="2"/>
          <w:numId w:val="7"/>
        </w:numPr>
        <w:suppressLineNumbers/>
        <w:ind w:left="1417" w:hanging="357"/>
        <w:rPr>
          <w:rFonts w:asciiTheme="majorHAnsi" w:hAnsiTheme="majorHAnsi"/>
        </w:rPr>
      </w:pPr>
      <w:r w:rsidRPr="005B73E1">
        <w:rPr>
          <w:rFonts w:asciiTheme="majorHAnsi" w:hAnsiTheme="majorHAnsi"/>
        </w:rPr>
        <w:t>L</w:t>
      </w:r>
      <w:r w:rsidR="00676CF0" w:rsidRPr="005B73E1">
        <w:rPr>
          <w:rFonts w:asciiTheme="majorHAnsi" w:hAnsiTheme="majorHAnsi"/>
        </w:rPr>
        <w:t xml:space="preserve">ong-term commitment </w:t>
      </w:r>
      <w:r w:rsidR="005A1DC6" w:rsidRPr="005B73E1">
        <w:rPr>
          <w:rFonts w:asciiTheme="majorHAnsi" w:hAnsiTheme="majorHAnsi"/>
        </w:rPr>
        <w:t xml:space="preserve">to </w:t>
      </w:r>
      <w:r w:rsidR="00676CF0" w:rsidRPr="005B73E1">
        <w:rPr>
          <w:rFonts w:asciiTheme="majorHAnsi" w:hAnsiTheme="majorHAnsi"/>
        </w:rPr>
        <w:t>furthering equity principles in sport and</w:t>
      </w:r>
      <w:r w:rsidR="00676CF0" w:rsidRPr="005B73E1">
        <w:rPr>
          <w:rFonts w:asciiTheme="majorHAnsi" w:hAnsiTheme="majorHAnsi"/>
          <w:spacing w:val="-28"/>
        </w:rPr>
        <w:t xml:space="preserve"> </w:t>
      </w:r>
      <w:r w:rsidR="00676CF0" w:rsidRPr="005B73E1">
        <w:rPr>
          <w:rFonts w:asciiTheme="majorHAnsi" w:hAnsiTheme="majorHAnsi"/>
        </w:rPr>
        <w:t>recreation.</w:t>
      </w:r>
    </w:p>
    <w:p w14:paraId="5F0BE897" w14:textId="4EA75553" w:rsidR="004F1505" w:rsidRPr="005B73E1" w:rsidRDefault="00676CF0" w:rsidP="00A909BB">
      <w:pPr>
        <w:pStyle w:val="ListParagraph"/>
        <w:keepNext/>
        <w:keepLines/>
        <w:numPr>
          <w:ilvl w:val="2"/>
          <w:numId w:val="7"/>
        </w:numPr>
        <w:suppressLineNumbers/>
        <w:ind w:left="1417" w:hanging="357"/>
        <w:rPr>
          <w:rFonts w:asciiTheme="majorHAnsi" w:hAnsiTheme="majorHAnsi"/>
        </w:rPr>
      </w:pPr>
      <w:r w:rsidRPr="005B73E1">
        <w:rPr>
          <w:rFonts w:asciiTheme="majorHAnsi" w:hAnsiTheme="majorHAnsi"/>
        </w:rPr>
        <w:t>The Equity Policy will be reasonable, practical and achievable.</w:t>
      </w:r>
    </w:p>
    <w:p w14:paraId="6AA72D21" w14:textId="589A839B" w:rsidR="007648F9" w:rsidRPr="005B73E1" w:rsidRDefault="00676CF0" w:rsidP="00A909BB">
      <w:pPr>
        <w:pStyle w:val="ListParagraph"/>
        <w:keepNext/>
        <w:keepLines/>
        <w:numPr>
          <w:ilvl w:val="2"/>
          <w:numId w:val="7"/>
        </w:numPr>
        <w:suppressLineNumbers/>
        <w:ind w:left="1417" w:hanging="357"/>
      </w:pPr>
      <w:r w:rsidRPr="005B73E1">
        <w:rPr>
          <w:rFonts w:asciiTheme="majorHAnsi" w:hAnsiTheme="majorHAnsi"/>
        </w:rPr>
        <w:t xml:space="preserve">It is recognized that gender equity means </w:t>
      </w:r>
      <w:r w:rsidR="0057354E" w:rsidRPr="005B73E1">
        <w:rPr>
          <w:rFonts w:asciiTheme="majorHAnsi" w:hAnsiTheme="majorHAnsi"/>
        </w:rPr>
        <w:t xml:space="preserve">that residents have choices and voices, and </w:t>
      </w:r>
      <w:r w:rsidRPr="005B73E1">
        <w:rPr>
          <w:rFonts w:asciiTheme="majorHAnsi" w:hAnsiTheme="majorHAnsi"/>
        </w:rPr>
        <w:t xml:space="preserve">that </w:t>
      </w:r>
      <w:r w:rsidR="004126B9">
        <w:rPr>
          <w:rFonts w:asciiTheme="majorHAnsi" w:hAnsiTheme="majorHAnsi"/>
        </w:rPr>
        <w:t>quantifiable</w:t>
      </w:r>
      <w:r w:rsidR="004126B9" w:rsidRPr="005B73E1">
        <w:rPr>
          <w:rFonts w:asciiTheme="majorHAnsi" w:hAnsiTheme="majorHAnsi"/>
        </w:rPr>
        <w:t xml:space="preserve"> </w:t>
      </w:r>
      <w:r w:rsidRPr="005B73E1">
        <w:rPr>
          <w:rFonts w:asciiTheme="majorHAnsi" w:hAnsiTheme="majorHAnsi"/>
        </w:rPr>
        <w:t>appr</w:t>
      </w:r>
      <w:r w:rsidR="002A5C3A" w:rsidRPr="005B73E1">
        <w:rPr>
          <w:rFonts w:asciiTheme="majorHAnsi" w:hAnsiTheme="majorHAnsi"/>
        </w:rPr>
        <w:t>oaches will be taken to include</w:t>
      </w:r>
      <w:r w:rsidRPr="005B73E1">
        <w:rPr>
          <w:rFonts w:asciiTheme="majorHAnsi" w:hAnsiTheme="majorHAnsi"/>
        </w:rPr>
        <w:t xml:space="preserve"> </w:t>
      </w:r>
      <w:r w:rsidR="002A5C3A" w:rsidRPr="005B73E1">
        <w:rPr>
          <w:rFonts w:asciiTheme="majorHAnsi" w:hAnsiTheme="majorHAnsi"/>
        </w:rPr>
        <w:t>Users</w:t>
      </w:r>
      <w:r w:rsidR="00371646" w:rsidRPr="005B73E1">
        <w:rPr>
          <w:rFonts w:asciiTheme="majorHAnsi" w:hAnsiTheme="majorHAnsi"/>
        </w:rPr>
        <w:t xml:space="preserve"> who identify as women or girls</w:t>
      </w:r>
      <w:r w:rsidRPr="005B73E1">
        <w:rPr>
          <w:rFonts w:asciiTheme="majorHAnsi" w:hAnsiTheme="majorHAnsi"/>
        </w:rPr>
        <w:t>.</w:t>
      </w:r>
      <w:r w:rsidR="006065C6" w:rsidRPr="005B73E1">
        <w:rPr>
          <w:rFonts w:asciiTheme="majorHAnsi" w:hAnsiTheme="majorHAnsi"/>
        </w:rPr>
        <w:t xml:space="preserve"> </w:t>
      </w:r>
    </w:p>
    <w:p w14:paraId="2A7B2E58" w14:textId="77777777" w:rsidR="007648F9" w:rsidRPr="005B73E1" w:rsidRDefault="007648F9" w:rsidP="00177797">
      <w:pPr>
        <w:keepNext/>
        <w:keepLines/>
        <w:suppressLineNumbers/>
        <w:ind w:left="1058" w:right="-32"/>
        <w:rPr>
          <w:rFonts w:asciiTheme="majorHAnsi" w:hAnsiTheme="majorHAnsi"/>
        </w:rPr>
      </w:pPr>
    </w:p>
    <w:p w14:paraId="4259E3B3" w14:textId="77777777" w:rsidR="004F1505" w:rsidRDefault="00676CF0" w:rsidP="00177797">
      <w:pPr>
        <w:pStyle w:val="Heading3"/>
        <w:keepNext/>
        <w:keepLines/>
        <w:suppressLineNumbers/>
        <w:rPr>
          <w:rFonts w:asciiTheme="majorHAnsi" w:hAnsiTheme="majorHAnsi"/>
        </w:rPr>
      </w:pPr>
      <w:r w:rsidRPr="005B73E1">
        <w:rPr>
          <w:rFonts w:asciiTheme="majorHAnsi" w:hAnsiTheme="majorHAnsi"/>
        </w:rPr>
        <w:t>Accountable, Accessible and Equitable Governance</w:t>
      </w:r>
    </w:p>
    <w:p w14:paraId="610E34E0" w14:textId="77777777" w:rsidR="008B3352" w:rsidRPr="005B73E1" w:rsidRDefault="008B3352" w:rsidP="00177797">
      <w:pPr>
        <w:pStyle w:val="Heading3"/>
        <w:keepNext/>
        <w:keepLines/>
        <w:suppressLineNumbers/>
        <w:rPr>
          <w:rFonts w:asciiTheme="majorHAnsi" w:hAnsiTheme="majorHAnsi"/>
        </w:rPr>
      </w:pPr>
    </w:p>
    <w:p w14:paraId="0D812E23" w14:textId="57194D4E" w:rsidR="004F1505" w:rsidRPr="005B73E1" w:rsidRDefault="00676CF0" w:rsidP="00A909BB">
      <w:pPr>
        <w:pStyle w:val="ListParagraph"/>
        <w:keepNext/>
        <w:keepLines/>
        <w:numPr>
          <w:ilvl w:val="1"/>
          <w:numId w:val="9"/>
        </w:numPr>
        <w:suppressLineNumbers/>
        <w:tabs>
          <w:tab w:val="left" w:pos="1639"/>
          <w:tab w:val="left" w:pos="1640"/>
        </w:tabs>
        <w:ind w:left="1418" w:hanging="284"/>
        <w:rPr>
          <w:rFonts w:asciiTheme="majorHAnsi" w:hAnsiTheme="majorHAnsi"/>
        </w:rPr>
      </w:pPr>
      <w:r w:rsidRPr="005B73E1">
        <w:rPr>
          <w:rFonts w:asciiTheme="majorHAnsi" w:hAnsiTheme="majorHAnsi"/>
        </w:rPr>
        <w:t>The Equity Policy will remain consistent with Federal and Provincial legislation and Council’s</w:t>
      </w:r>
      <w:r w:rsidRPr="005B73E1">
        <w:rPr>
          <w:rFonts w:asciiTheme="majorHAnsi" w:hAnsiTheme="majorHAnsi"/>
          <w:spacing w:val="-4"/>
        </w:rPr>
        <w:t xml:space="preserve"> </w:t>
      </w:r>
      <w:r w:rsidRPr="005B73E1">
        <w:rPr>
          <w:rFonts w:asciiTheme="majorHAnsi" w:hAnsiTheme="majorHAnsi"/>
        </w:rPr>
        <w:t>by-laws.</w:t>
      </w:r>
    </w:p>
    <w:p w14:paraId="2FD39B9B" w14:textId="38B7C478" w:rsidR="004F1505" w:rsidRPr="005B73E1" w:rsidRDefault="005A1DC6" w:rsidP="00A909BB">
      <w:pPr>
        <w:pStyle w:val="ListParagraph"/>
        <w:keepNext/>
        <w:keepLines/>
        <w:numPr>
          <w:ilvl w:val="1"/>
          <w:numId w:val="9"/>
        </w:numPr>
        <w:suppressLineNumbers/>
        <w:tabs>
          <w:tab w:val="left" w:pos="1639"/>
          <w:tab w:val="left" w:pos="1640"/>
        </w:tabs>
        <w:ind w:left="1418" w:hanging="284"/>
        <w:rPr>
          <w:rFonts w:asciiTheme="majorHAnsi" w:hAnsiTheme="majorHAnsi"/>
        </w:rPr>
      </w:pPr>
      <w:r w:rsidRPr="005B73E1">
        <w:rPr>
          <w:rFonts w:asciiTheme="majorHAnsi" w:hAnsiTheme="majorHAnsi"/>
        </w:rPr>
        <w:t>The principle of r</w:t>
      </w:r>
      <w:r w:rsidR="00676CF0" w:rsidRPr="005B73E1">
        <w:rPr>
          <w:rFonts w:asciiTheme="majorHAnsi" w:hAnsiTheme="majorHAnsi"/>
        </w:rPr>
        <w:t xml:space="preserve">espect </w:t>
      </w:r>
      <w:r w:rsidRPr="005B73E1">
        <w:rPr>
          <w:rFonts w:asciiTheme="majorHAnsi" w:hAnsiTheme="majorHAnsi"/>
        </w:rPr>
        <w:t>will be</w:t>
      </w:r>
      <w:r w:rsidR="000A7AA3" w:rsidRPr="005B73E1">
        <w:rPr>
          <w:rFonts w:asciiTheme="majorHAnsi" w:hAnsiTheme="majorHAnsi"/>
        </w:rPr>
        <w:t xml:space="preserve"> paramount</w:t>
      </w:r>
      <w:r w:rsidR="00676CF0" w:rsidRPr="005B73E1">
        <w:rPr>
          <w:rFonts w:asciiTheme="majorHAnsi" w:hAnsiTheme="majorHAnsi"/>
        </w:rPr>
        <w:t xml:space="preserve"> in all public recreational spaces regardless of gender.</w:t>
      </w:r>
    </w:p>
    <w:p w14:paraId="64054733" w14:textId="00B78F9E" w:rsidR="004F1505" w:rsidRPr="005B73E1" w:rsidRDefault="00676CF0" w:rsidP="00A909BB">
      <w:pPr>
        <w:pStyle w:val="ListParagraph"/>
        <w:keepNext/>
        <w:keepLines/>
        <w:numPr>
          <w:ilvl w:val="1"/>
          <w:numId w:val="9"/>
        </w:numPr>
        <w:suppressLineNumbers/>
        <w:tabs>
          <w:tab w:val="left" w:pos="1639"/>
          <w:tab w:val="left" w:pos="1640"/>
        </w:tabs>
        <w:ind w:left="1418" w:hanging="284"/>
        <w:rPr>
          <w:rFonts w:asciiTheme="majorHAnsi" w:hAnsiTheme="majorHAnsi"/>
        </w:rPr>
      </w:pPr>
      <w:r w:rsidRPr="005B73E1">
        <w:rPr>
          <w:rFonts w:asciiTheme="majorHAnsi" w:hAnsiTheme="majorHAnsi"/>
        </w:rPr>
        <w:t>The Department and Users will embrace a climate of equity in both competitive and non-competitive sport and recreational activities.</w:t>
      </w:r>
    </w:p>
    <w:p w14:paraId="39894AB7" w14:textId="22FE6E0F" w:rsidR="004F1505" w:rsidRPr="005B73E1" w:rsidRDefault="00676CF0" w:rsidP="00A909BB">
      <w:pPr>
        <w:pStyle w:val="ListParagraph"/>
        <w:keepNext/>
        <w:keepLines/>
        <w:numPr>
          <w:ilvl w:val="1"/>
          <w:numId w:val="9"/>
        </w:numPr>
        <w:suppressLineNumbers/>
        <w:tabs>
          <w:tab w:val="left" w:pos="1639"/>
          <w:tab w:val="left" w:pos="1640"/>
        </w:tabs>
        <w:ind w:left="1418" w:hanging="284"/>
        <w:rPr>
          <w:rFonts w:asciiTheme="majorHAnsi" w:hAnsiTheme="majorHAnsi"/>
        </w:rPr>
      </w:pPr>
      <w:r w:rsidRPr="005B73E1">
        <w:rPr>
          <w:rFonts w:asciiTheme="majorHAnsi" w:hAnsiTheme="majorHAnsi"/>
        </w:rPr>
        <w:t>The Department will take a planned approach to the provision of public recreational spaces based on current trends, demographics and gender-specific participation</w:t>
      </w:r>
      <w:r w:rsidRPr="005B73E1">
        <w:rPr>
          <w:rFonts w:asciiTheme="majorHAnsi" w:hAnsiTheme="majorHAnsi"/>
          <w:spacing w:val="-3"/>
        </w:rPr>
        <w:t xml:space="preserve"> </w:t>
      </w:r>
      <w:r w:rsidRPr="005B73E1">
        <w:rPr>
          <w:rFonts w:asciiTheme="majorHAnsi" w:hAnsiTheme="majorHAnsi"/>
        </w:rPr>
        <w:t>rates</w:t>
      </w:r>
      <w:r w:rsidR="0021513C" w:rsidRPr="005B73E1">
        <w:rPr>
          <w:rFonts w:asciiTheme="majorHAnsi" w:hAnsiTheme="majorHAnsi"/>
        </w:rPr>
        <w:t xml:space="preserve"> (ensuring that </w:t>
      </w:r>
      <w:r w:rsidR="00371646" w:rsidRPr="005B73E1">
        <w:rPr>
          <w:rFonts w:asciiTheme="majorHAnsi" w:hAnsiTheme="majorHAnsi"/>
        </w:rPr>
        <w:t>those who identify as women or girls</w:t>
      </w:r>
      <w:r w:rsidR="0021513C" w:rsidRPr="005B73E1">
        <w:rPr>
          <w:rFonts w:asciiTheme="majorHAnsi" w:hAnsiTheme="majorHAnsi"/>
        </w:rPr>
        <w:t xml:space="preserve"> are represented)</w:t>
      </w:r>
      <w:r w:rsidRPr="005B73E1">
        <w:rPr>
          <w:rFonts w:asciiTheme="majorHAnsi" w:hAnsiTheme="majorHAnsi"/>
        </w:rPr>
        <w:t>.</w:t>
      </w:r>
    </w:p>
    <w:p w14:paraId="63042A7E" w14:textId="646B1867" w:rsidR="004F1505" w:rsidRPr="005B73E1" w:rsidRDefault="00676CF0" w:rsidP="00A909BB">
      <w:pPr>
        <w:pStyle w:val="ListParagraph"/>
        <w:keepNext/>
        <w:keepLines/>
        <w:numPr>
          <w:ilvl w:val="1"/>
          <w:numId w:val="9"/>
        </w:numPr>
        <w:suppressLineNumbers/>
        <w:tabs>
          <w:tab w:val="left" w:pos="1639"/>
          <w:tab w:val="left" w:pos="1640"/>
        </w:tabs>
        <w:ind w:left="1418" w:right="-32" w:hanging="284"/>
        <w:rPr>
          <w:rFonts w:asciiTheme="majorHAnsi" w:hAnsiTheme="majorHAnsi"/>
        </w:rPr>
      </w:pPr>
      <w:r w:rsidRPr="005B73E1">
        <w:rPr>
          <w:rFonts w:asciiTheme="majorHAnsi" w:hAnsiTheme="majorHAnsi"/>
        </w:rPr>
        <w:t xml:space="preserve">Equity will ensure that the allocation of resources will allow participants </w:t>
      </w:r>
      <w:r w:rsidR="00371646" w:rsidRPr="005B73E1">
        <w:rPr>
          <w:rFonts w:asciiTheme="majorHAnsi" w:hAnsiTheme="majorHAnsi"/>
        </w:rPr>
        <w:t>who identify as women or girls</w:t>
      </w:r>
      <w:r w:rsidRPr="005B73E1">
        <w:rPr>
          <w:rFonts w:asciiTheme="majorHAnsi" w:hAnsiTheme="majorHAnsi"/>
        </w:rPr>
        <w:t xml:space="preserve"> to reach their full potential</w:t>
      </w:r>
      <w:r w:rsidR="0057354E" w:rsidRPr="005B73E1">
        <w:rPr>
          <w:rFonts w:asciiTheme="majorHAnsi" w:hAnsiTheme="majorHAnsi"/>
        </w:rPr>
        <w:t>.</w:t>
      </w:r>
      <w:r w:rsidRPr="005B73E1">
        <w:rPr>
          <w:rFonts w:asciiTheme="majorHAnsi" w:hAnsiTheme="majorHAnsi"/>
          <w:spacing w:val="-30"/>
        </w:rPr>
        <w:t xml:space="preserve"> </w:t>
      </w:r>
    </w:p>
    <w:p w14:paraId="4087BF93" w14:textId="77777777" w:rsidR="002B22B2" w:rsidRDefault="002B22B2" w:rsidP="00177797">
      <w:pPr>
        <w:pStyle w:val="Heading3"/>
        <w:keepNext/>
        <w:keepLines/>
        <w:suppressLineNumbers/>
        <w:rPr>
          <w:rFonts w:asciiTheme="majorHAnsi" w:hAnsiTheme="majorHAnsi"/>
        </w:rPr>
      </w:pPr>
    </w:p>
    <w:p w14:paraId="5304BE16" w14:textId="77777777" w:rsidR="004F1505" w:rsidRDefault="00676CF0" w:rsidP="00177797">
      <w:pPr>
        <w:pStyle w:val="Heading3"/>
        <w:keepNext/>
        <w:keepLines/>
        <w:suppressLineNumbers/>
        <w:rPr>
          <w:rFonts w:asciiTheme="majorHAnsi" w:hAnsiTheme="majorHAnsi"/>
        </w:rPr>
      </w:pPr>
      <w:r w:rsidRPr="005B73E1">
        <w:rPr>
          <w:rFonts w:asciiTheme="majorHAnsi" w:hAnsiTheme="majorHAnsi"/>
        </w:rPr>
        <w:t>Citizen Expectations</w:t>
      </w:r>
    </w:p>
    <w:p w14:paraId="3520527A" w14:textId="77777777" w:rsidR="008B3352" w:rsidRPr="005B73E1" w:rsidRDefault="008B3352" w:rsidP="00177797">
      <w:pPr>
        <w:pStyle w:val="Heading3"/>
        <w:keepNext/>
        <w:keepLines/>
        <w:suppressLineNumbers/>
        <w:rPr>
          <w:rFonts w:asciiTheme="majorHAnsi" w:hAnsiTheme="majorHAnsi"/>
        </w:rPr>
      </w:pPr>
    </w:p>
    <w:p w14:paraId="77FD2B14" w14:textId="77777777" w:rsidR="004F1505" w:rsidRPr="005B73E1" w:rsidRDefault="00676CF0" w:rsidP="00A909BB">
      <w:pPr>
        <w:pStyle w:val="ListParagraph"/>
        <w:keepNext/>
        <w:keepLines/>
        <w:numPr>
          <w:ilvl w:val="2"/>
          <w:numId w:val="22"/>
        </w:numPr>
        <w:suppressLineNumbers/>
        <w:tabs>
          <w:tab w:val="left" w:pos="1418"/>
        </w:tabs>
        <w:ind w:right="233" w:hanging="357"/>
        <w:rPr>
          <w:rFonts w:asciiTheme="majorHAnsi" w:hAnsiTheme="majorHAnsi"/>
        </w:rPr>
      </w:pPr>
      <w:r w:rsidRPr="005B73E1">
        <w:rPr>
          <w:rFonts w:asciiTheme="majorHAnsi" w:hAnsiTheme="majorHAnsi"/>
        </w:rPr>
        <w:t>Every resident has the right to acc</w:t>
      </w:r>
      <w:r w:rsidR="0057354E" w:rsidRPr="005B73E1">
        <w:rPr>
          <w:rFonts w:asciiTheme="majorHAnsi" w:hAnsiTheme="majorHAnsi"/>
        </w:rPr>
        <w:t>ess public recreational spaces.</w:t>
      </w:r>
    </w:p>
    <w:p w14:paraId="466A9D58" w14:textId="3F5CF600" w:rsidR="004F1505" w:rsidRDefault="00676CF0" w:rsidP="00A909BB">
      <w:pPr>
        <w:pStyle w:val="ListParagraph"/>
        <w:keepNext/>
        <w:keepLines/>
        <w:numPr>
          <w:ilvl w:val="2"/>
          <w:numId w:val="22"/>
        </w:numPr>
        <w:suppressLineNumbers/>
        <w:tabs>
          <w:tab w:val="left" w:pos="1418"/>
          <w:tab w:val="left" w:pos="1701"/>
        </w:tabs>
        <w:ind w:right="392" w:hanging="357"/>
        <w:rPr>
          <w:rFonts w:asciiTheme="majorHAnsi" w:hAnsiTheme="majorHAnsi"/>
        </w:rPr>
      </w:pPr>
      <w:r w:rsidRPr="005B73E1">
        <w:rPr>
          <w:rFonts w:asciiTheme="majorHAnsi" w:hAnsiTheme="majorHAnsi"/>
        </w:rPr>
        <w:t xml:space="preserve">Every resident has the right to participate </w:t>
      </w:r>
      <w:r w:rsidR="000A7AA3" w:rsidRPr="005B73E1">
        <w:rPr>
          <w:rFonts w:asciiTheme="majorHAnsi" w:hAnsiTheme="majorHAnsi"/>
        </w:rPr>
        <w:t>in recreational activities.</w:t>
      </w:r>
    </w:p>
    <w:p w14:paraId="7B6C7965" w14:textId="667A97EF" w:rsidR="00006393" w:rsidRDefault="00006393" w:rsidP="00A909BB">
      <w:pPr>
        <w:pStyle w:val="ListParagraph"/>
        <w:keepNext/>
        <w:keepLines/>
        <w:numPr>
          <w:ilvl w:val="2"/>
          <w:numId w:val="22"/>
        </w:numPr>
        <w:suppressLineNumbers/>
        <w:tabs>
          <w:tab w:val="left" w:pos="1418"/>
          <w:tab w:val="left" w:pos="1701"/>
        </w:tabs>
        <w:ind w:right="392" w:hanging="357"/>
        <w:rPr>
          <w:rFonts w:asciiTheme="majorHAnsi" w:hAnsiTheme="majorHAnsi"/>
        </w:rPr>
      </w:pPr>
      <w:r>
        <w:rPr>
          <w:rFonts w:asciiTheme="majorHAnsi" w:hAnsiTheme="majorHAnsi"/>
        </w:rPr>
        <w:t>Residents embrace the values of respect, fairness, and trust.</w:t>
      </w:r>
    </w:p>
    <w:p w14:paraId="0B7A1B6B" w14:textId="55083630" w:rsidR="00006393" w:rsidRPr="005B73E1" w:rsidRDefault="00006393" w:rsidP="00A909BB">
      <w:pPr>
        <w:pStyle w:val="ListParagraph"/>
        <w:keepNext/>
        <w:keepLines/>
        <w:numPr>
          <w:ilvl w:val="2"/>
          <w:numId w:val="22"/>
        </w:numPr>
        <w:suppressLineNumbers/>
        <w:tabs>
          <w:tab w:val="left" w:pos="1418"/>
          <w:tab w:val="left" w:pos="1701"/>
        </w:tabs>
        <w:ind w:left="1638" w:hanging="357"/>
        <w:rPr>
          <w:rFonts w:asciiTheme="majorHAnsi" w:hAnsiTheme="majorHAnsi"/>
        </w:rPr>
      </w:pPr>
      <w:r>
        <w:rPr>
          <w:rFonts w:asciiTheme="majorHAnsi" w:hAnsiTheme="majorHAnsi"/>
        </w:rPr>
        <w:t>Barriers to participation for those who ide</w:t>
      </w:r>
      <w:r w:rsidR="008B3352">
        <w:rPr>
          <w:rFonts w:asciiTheme="majorHAnsi" w:hAnsiTheme="majorHAnsi"/>
        </w:rPr>
        <w:t xml:space="preserve">ntify as women or girls will be </w:t>
      </w:r>
      <w:r>
        <w:rPr>
          <w:rFonts w:asciiTheme="majorHAnsi" w:hAnsiTheme="majorHAnsi"/>
        </w:rPr>
        <w:t>addressed</w:t>
      </w:r>
    </w:p>
    <w:p w14:paraId="56D1D591" w14:textId="77777777" w:rsidR="00E04C62" w:rsidRDefault="00E04C62" w:rsidP="00177797">
      <w:pPr>
        <w:keepNext/>
        <w:keepLines/>
        <w:suppressLineNumbers/>
        <w:rPr>
          <w:rFonts w:asciiTheme="majorHAnsi" w:hAnsiTheme="majorHAnsi"/>
          <w:b/>
          <w:sz w:val="28"/>
          <w:szCs w:val="28"/>
        </w:rPr>
      </w:pPr>
    </w:p>
    <w:p w14:paraId="6AB56F22" w14:textId="77777777" w:rsidR="004F1505" w:rsidRPr="00177797" w:rsidRDefault="00676CF0" w:rsidP="00177797">
      <w:pPr>
        <w:keepNext/>
        <w:keepLines/>
        <w:suppressLineNumbers/>
        <w:rPr>
          <w:rFonts w:asciiTheme="majorHAnsi" w:hAnsiTheme="majorHAnsi"/>
          <w:b/>
        </w:rPr>
      </w:pPr>
      <w:r w:rsidRPr="005B73E1">
        <w:rPr>
          <w:rFonts w:asciiTheme="majorHAnsi" w:hAnsiTheme="majorHAnsi"/>
          <w:b/>
          <w:sz w:val="28"/>
          <w:szCs w:val="28"/>
        </w:rPr>
        <w:t>Scope</w:t>
      </w:r>
    </w:p>
    <w:p w14:paraId="4D7556CC" w14:textId="4357C846" w:rsidR="004F1505" w:rsidRPr="005B73E1" w:rsidRDefault="00676CF0" w:rsidP="00177797">
      <w:pPr>
        <w:pStyle w:val="BodyText"/>
        <w:keepNext/>
        <w:keepLines/>
        <w:suppressLineNumbers/>
        <w:spacing w:before="182"/>
        <w:rPr>
          <w:rFonts w:asciiTheme="majorHAnsi" w:hAnsiTheme="majorHAnsi"/>
          <w:sz w:val="22"/>
          <w:szCs w:val="22"/>
        </w:rPr>
      </w:pPr>
      <w:r w:rsidRPr="005B73E1">
        <w:rPr>
          <w:rFonts w:asciiTheme="majorHAnsi" w:hAnsiTheme="majorHAnsi"/>
          <w:sz w:val="22"/>
          <w:szCs w:val="22"/>
        </w:rPr>
        <w:t>The Equity Policy applies to the Department and Users.</w:t>
      </w:r>
    </w:p>
    <w:p w14:paraId="7A1457C8" w14:textId="77777777" w:rsidR="002B22B2" w:rsidRDefault="002B22B2" w:rsidP="00177797">
      <w:pPr>
        <w:keepNext/>
        <w:keepLines/>
        <w:suppressLineNumbers/>
        <w:rPr>
          <w:rFonts w:asciiTheme="majorHAnsi" w:hAnsiTheme="majorHAnsi"/>
          <w:b/>
          <w:sz w:val="28"/>
          <w:szCs w:val="28"/>
        </w:rPr>
      </w:pPr>
    </w:p>
    <w:p w14:paraId="26D50CE4" w14:textId="77777777" w:rsidR="00006393" w:rsidRDefault="00006393" w:rsidP="00177797">
      <w:pPr>
        <w:keepNext/>
        <w:keepLines/>
        <w:suppressLineNumbers/>
        <w:rPr>
          <w:rFonts w:asciiTheme="majorHAnsi" w:hAnsiTheme="majorHAnsi"/>
          <w:b/>
          <w:sz w:val="28"/>
          <w:szCs w:val="28"/>
        </w:rPr>
      </w:pPr>
    </w:p>
    <w:p w14:paraId="1AF119E5" w14:textId="77777777" w:rsidR="006138DD" w:rsidRDefault="006138DD" w:rsidP="00177797">
      <w:pPr>
        <w:keepNext/>
        <w:keepLines/>
        <w:suppressLineNumbers/>
        <w:rPr>
          <w:rFonts w:asciiTheme="majorHAnsi" w:hAnsiTheme="majorHAnsi"/>
          <w:b/>
          <w:sz w:val="28"/>
          <w:szCs w:val="28"/>
        </w:rPr>
      </w:pPr>
    </w:p>
    <w:p w14:paraId="0A2F41A8" w14:textId="77777777" w:rsidR="004F1505" w:rsidRPr="005B73E1" w:rsidRDefault="00676CF0" w:rsidP="00177797">
      <w:pPr>
        <w:keepNext/>
        <w:keepLines/>
        <w:suppressLineNumbers/>
        <w:rPr>
          <w:rFonts w:asciiTheme="majorHAnsi" w:hAnsiTheme="majorHAnsi"/>
          <w:b/>
          <w:sz w:val="28"/>
          <w:szCs w:val="28"/>
        </w:rPr>
      </w:pPr>
      <w:r w:rsidRPr="005B73E1">
        <w:rPr>
          <w:rFonts w:asciiTheme="majorHAnsi" w:hAnsiTheme="majorHAnsi"/>
          <w:b/>
          <w:sz w:val="28"/>
          <w:szCs w:val="28"/>
        </w:rPr>
        <w:lastRenderedPageBreak/>
        <w:t>Policy</w:t>
      </w:r>
      <w:r w:rsidRPr="005B73E1">
        <w:rPr>
          <w:rFonts w:asciiTheme="majorHAnsi" w:hAnsiTheme="majorHAnsi"/>
          <w:b/>
          <w:spacing w:val="-1"/>
          <w:sz w:val="28"/>
          <w:szCs w:val="28"/>
        </w:rPr>
        <w:t xml:space="preserve"> </w:t>
      </w:r>
      <w:r w:rsidRPr="005B73E1">
        <w:rPr>
          <w:rFonts w:asciiTheme="majorHAnsi" w:hAnsiTheme="majorHAnsi"/>
          <w:b/>
          <w:sz w:val="28"/>
          <w:szCs w:val="28"/>
        </w:rPr>
        <w:t>Deliverables</w:t>
      </w:r>
    </w:p>
    <w:p w14:paraId="51F67D35" w14:textId="471B655D" w:rsidR="004F1505" w:rsidRDefault="00676CF0" w:rsidP="00177797">
      <w:pPr>
        <w:pStyle w:val="BodyText"/>
        <w:keepNext/>
        <w:keepLines/>
        <w:suppressLineNumbers/>
        <w:spacing w:before="181"/>
        <w:rPr>
          <w:rFonts w:asciiTheme="majorHAnsi" w:hAnsiTheme="majorHAnsi"/>
          <w:sz w:val="22"/>
          <w:szCs w:val="22"/>
        </w:rPr>
      </w:pPr>
      <w:r w:rsidRPr="005B73E1">
        <w:rPr>
          <w:rFonts w:asciiTheme="majorHAnsi" w:hAnsiTheme="majorHAnsi"/>
          <w:sz w:val="22"/>
          <w:szCs w:val="22"/>
        </w:rPr>
        <w:t>The Department will continue to plan its service delivery and capital infrastructure program in accordance with Council</w:t>
      </w:r>
      <w:r w:rsidR="008B3352">
        <w:rPr>
          <w:rFonts w:asciiTheme="majorHAnsi" w:hAnsiTheme="majorHAnsi"/>
          <w:sz w:val="22"/>
          <w:szCs w:val="22"/>
        </w:rPr>
        <w:t>/Board</w:t>
      </w:r>
      <w:r w:rsidRPr="005B73E1">
        <w:rPr>
          <w:rFonts w:asciiTheme="majorHAnsi" w:hAnsiTheme="majorHAnsi"/>
          <w:sz w:val="22"/>
          <w:szCs w:val="22"/>
        </w:rPr>
        <w:t>-approved policies, guidelines, practices and procedures. The Equity Policy requires the Department to include the following in its planning and operational processes:</w:t>
      </w:r>
    </w:p>
    <w:p w14:paraId="782E366A" w14:textId="77777777" w:rsidR="00DF5FA6" w:rsidRPr="005B73E1" w:rsidRDefault="00DF5FA6" w:rsidP="00177797">
      <w:pPr>
        <w:pStyle w:val="Heading2"/>
        <w:keepNext/>
        <w:keepLines/>
        <w:suppressLineNumbers/>
        <w:tabs>
          <w:tab w:val="left" w:pos="1388"/>
        </w:tabs>
        <w:ind w:left="199" w:firstLine="0"/>
        <w:rPr>
          <w:rFonts w:asciiTheme="majorHAnsi" w:hAnsiTheme="majorHAnsi"/>
          <w:sz w:val="22"/>
          <w:szCs w:val="22"/>
        </w:rPr>
      </w:pPr>
      <w:bookmarkStart w:id="1" w:name="5.1_Pro-active_Planning:"/>
      <w:bookmarkEnd w:id="1"/>
    </w:p>
    <w:p w14:paraId="1FEA6A62" w14:textId="77777777" w:rsidR="004F1505" w:rsidRPr="005B73E1" w:rsidRDefault="00CB3B16" w:rsidP="00177797">
      <w:pPr>
        <w:pStyle w:val="Heading2"/>
        <w:keepNext/>
        <w:keepLines/>
        <w:suppressLineNumbers/>
        <w:tabs>
          <w:tab w:val="left" w:pos="1388"/>
          <w:tab w:val="left" w:pos="5460"/>
        </w:tabs>
        <w:ind w:left="199" w:firstLine="0"/>
        <w:rPr>
          <w:rFonts w:asciiTheme="majorHAnsi" w:hAnsiTheme="majorHAnsi"/>
          <w:sz w:val="24"/>
          <w:szCs w:val="24"/>
        </w:rPr>
      </w:pPr>
      <w:r w:rsidRPr="005B73E1">
        <w:rPr>
          <w:rFonts w:asciiTheme="majorHAnsi" w:hAnsiTheme="majorHAnsi"/>
        </w:rPr>
        <w:t xml:space="preserve">            </w:t>
      </w:r>
      <w:r w:rsidR="00676CF0" w:rsidRPr="005B73E1">
        <w:rPr>
          <w:rFonts w:asciiTheme="majorHAnsi" w:hAnsiTheme="majorHAnsi"/>
          <w:sz w:val="24"/>
          <w:szCs w:val="24"/>
        </w:rPr>
        <w:t>Pro-active</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Planning:</w:t>
      </w:r>
      <w:r w:rsidR="00557220" w:rsidRPr="005B73E1">
        <w:rPr>
          <w:rFonts w:asciiTheme="majorHAnsi" w:hAnsiTheme="majorHAnsi"/>
          <w:sz w:val="24"/>
          <w:szCs w:val="24"/>
        </w:rPr>
        <w:tab/>
      </w:r>
    </w:p>
    <w:p w14:paraId="2CACE84E" w14:textId="34855558" w:rsidR="007648F9" w:rsidRDefault="00676CF0" w:rsidP="00177797">
      <w:pPr>
        <w:pStyle w:val="BodyText"/>
        <w:keepNext/>
        <w:keepLines/>
        <w:suppressLineNumbers/>
        <w:spacing w:before="160"/>
        <w:ind w:left="920" w:right="268"/>
        <w:rPr>
          <w:rFonts w:asciiTheme="majorHAnsi" w:hAnsiTheme="majorHAnsi"/>
          <w:sz w:val="22"/>
          <w:szCs w:val="22"/>
        </w:rPr>
      </w:pPr>
      <w:r w:rsidRPr="005B73E1">
        <w:rPr>
          <w:rFonts w:asciiTheme="majorHAnsi" w:hAnsiTheme="majorHAnsi"/>
          <w:sz w:val="22"/>
          <w:szCs w:val="22"/>
        </w:rPr>
        <w:t>The Department will review at a minimum its demographic profile, growth projections, quantify trends and unmet demands as well as identify any inequities with respect to the allocation of public recreation spaces. This information will be shared with Users to assist in their own planning and program development to ensure service gaps continue to be addressed.</w:t>
      </w:r>
    </w:p>
    <w:p w14:paraId="3C3E1711" w14:textId="77777777" w:rsidR="00006393" w:rsidRPr="005B73E1" w:rsidRDefault="00006393" w:rsidP="00177797">
      <w:pPr>
        <w:pStyle w:val="BodyText"/>
        <w:keepNext/>
        <w:keepLines/>
        <w:suppressLineNumbers/>
        <w:spacing w:before="160"/>
        <w:ind w:left="920" w:right="268"/>
        <w:rPr>
          <w:rFonts w:asciiTheme="majorHAnsi" w:hAnsiTheme="majorHAnsi"/>
          <w:sz w:val="22"/>
          <w:szCs w:val="22"/>
        </w:rPr>
      </w:pPr>
    </w:p>
    <w:p w14:paraId="3DCF963A" w14:textId="2A4A5B1E" w:rsidR="004F1505" w:rsidRPr="005B73E1" w:rsidRDefault="00CB3B16" w:rsidP="00177797">
      <w:pPr>
        <w:pStyle w:val="Heading2"/>
        <w:keepNext/>
        <w:keepLines/>
        <w:suppressLineNumbers/>
        <w:tabs>
          <w:tab w:val="left" w:pos="1388"/>
        </w:tabs>
        <w:spacing w:before="79"/>
        <w:ind w:left="199" w:firstLine="0"/>
        <w:rPr>
          <w:rFonts w:asciiTheme="majorHAnsi" w:hAnsiTheme="majorHAnsi"/>
          <w:sz w:val="24"/>
          <w:szCs w:val="24"/>
        </w:rPr>
      </w:pPr>
      <w:bookmarkStart w:id="2" w:name="5.2_Understanding_Barriers:"/>
      <w:bookmarkEnd w:id="2"/>
      <w:r w:rsidRPr="005B73E1">
        <w:rPr>
          <w:rFonts w:asciiTheme="majorHAnsi" w:hAnsiTheme="majorHAnsi"/>
          <w:sz w:val="24"/>
          <w:szCs w:val="24"/>
        </w:rPr>
        <w:t xml:space="preserve">  </w:t>
      </w:r>
      <w:r w:rsidR="008438B2" w:rsidRPr="005B73E1">
        <w:rPr>
          <w:rFonts w:asciiTheme="majorHAnsi" w:hAnsiTheme="majorHAnsi"/>
          <w:sz w:val="24"/>
          <w:szCs w:val="24"/>
        </w:rPr>
        <w:t xml:space="preserve">  </w:t>
      </w:r>
      <w:r w:rsidRPr="005B73E1">
        <w:rPr>
          <w:rFonts w:asciiTheme="majorHAnsi" w:hAnsiTheme="majorHAnsi"/>
          <w:sz w:val="24"/>
          <w:szCs w:val="24"/>
        </w:rPr>
        <w:t xml:space="preserve">         </w:t>
      </w:r>
      <w:r w:rsidR="00676CF0" w:rsidRPr="005B73E1">
        <w:rPr>
          <w:rFonts w:asciiTheme="majorHAnsi" w:hAnsiTheme="majorHAnsi"/>
          <w:sz w:val="24"/>
          <w:szCs w:val="24"/>
        </w:rPr>
        <w:t>Understanding</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Barriers:</w:t>
      </w:r>
    </w:p>
    <w:p w14:paraId="5FC2FC9F" w14:textId="72483674" w:rsidR="004F1505" w:rsidRDefault="00676CF0" w:rsidP="00177797">
      <w:pPr>
        <w:pStyle w:val="BodyText"/>
        <w:keepNext/>
        <w:keepLines/>
        <w:suppressLineNumbers/>
        <w:spacing w:before="158"/>
        <w:ind w:left="920" w:right="204"/>
        <w:rPr>
          <w:rFonts w:asciiTheme="majorHAnsi" w:hAnsiTheme="majorHAnsi"/>
          <w:sz w:val="22"/>
          <w:szCs w:val="22"/>
        </w:rPr>
      </w:pPr>
      <w:r w:rsidRPr="005B73E1">
        <w:rPr>
          <w:rFonts w:asciiTheme="majorHAnsi" w:hAnsiTheme="majorHAnsi"/>
          <w:sz w:val="22"/>
          <w:szCs w:val="22"/>
        </w:rPr>
        <w:t xml:space="preserve">The Department will seek to understand barriers to participation </w:t>
      </w:r>
      <w:r w:rsidR="004126B9" w:rsidRPr="005B73E1">
        <w:rPr>
          <w:rFonts w:asciiTheme="majorHAnsi" w:hAnsiTheme="majorHAnsi"/>
          <w:sz w:val="22"/>
          <w:szCs w:val="22"/>
        </w:rPr>
        <w:t>in sport and recreation activities</w:t>
      </w:r>
      <w:r w:rsidR="004126B9" w:rsidRPr="005B73E1" w:rsidDel="004126B9">
        <w:rPr>
          <w:rFonts w:asciiTheme="majorHAnsi" w:hAnsiTheme="majorHAnsi"/>
          <w:sz w:val="22"/>
          <w:szCs w:val="22"/>
        </w:rPr>
        <w:t xml:space="preserve"> </w:t>
      </w:r>
      <w:r w:rsidRPr="005B73E1">
        <w:rPr>
          <w:rFonts w:asciiTheme="majorHAnsi" w:hAnsiTheme="majorHAnsi"/>
          <w:sz w:val="22"/>
          <w:szCs w:val="22"/>
        </w:rPr>
        <w:t>f</w:t>
      </w:r>
      <w:r w:rsidR="004126B9">
        <w:rPr>
          <w:rFonts w:asciiTheme="majorHAnsi" w:hAnsiTheme="majorHAnsi"/>
          <w:sz w:val="22"/>
          <w:szCs w:val="22"/>
        </w:rPr>
        <w:t>or</w:t>
      </w:r>
      <w:r w:rsidR="00371646" w:rsidRPr="005B73E1">
        <w:rPr>
          <w:rFonts w:asciiTheme="majorHAnsi" w:hAnsiTheme="majorHAnsi"/>
          <w:sz w:val="22"/>
          <w:szCs w:val="22"/>
        </w:rPr>
        <w:t xml:space="preserve"> those who identify as</w:t>
      </w:r>
      <w:r w:rsidRPr="005B73E1">
        <w:rPr>
          <w:rFonts w:asciiTheme="majorHAnsi" w:hAnsiTheme="majorHAnsi"/>
          <w:sz w:val="22"/>
          <w:szCs w:val="22"/>
        </w:rPr>
        <w:t xml:space="preserve"> </w:t>
      </w:r>
      <w:r w:rsidR="00DF5FA6" w:rsidRPr="005B73E1">
        <w:rPr>
          <w:rFonts w:asciiTheme="majorHAnsi" w:hAnsiTheme="majorHAnsi"/>
          <w:sz w:val="22"/>
          <w:szCs w:val="22"/>
        </w:rPr>
        <w:t>women</w:t>
      </w:r>
      <w:r w:rsidR="00371646" w:rsidRPr="005B73E1">
        <w:rPr>
          <w:rFonts w:asciiTheme="majorHAnsi" w:hAnsiTheme="majorHAnsi"/>
          <w:sz w:val="22"/>
          <w:szCs w:val="22"/>
        </w:rPr>
        <w:t xml:space="preserve"> or</w:t>
      </w:r>
      <w:r w:rsidR="00DF5FA6" w:rsidRPr="005B73E1">
        <w:rPr>
          <w:rFonts w:asciiTheme="majorHAnsi" w:hAnsiTheme="majorHAnsi"/>
          <w:sz w:val="22"/>
          <w:szCs w:val="22"/>
        </w:rPr>
        <w:t xml:space="preserve"> </w:t>
      </w:r>
      <w:r w:rsidR="0057354E" w:rsidRPr="005B73E1">
        <w:rPr>
          <w:rFonts w:asciiTheme="majorHAnsi" w:hAnsiTheme="majorHAnsi"/>
          <w:sz w:val="22"/>
          <w:szCs w:val="22"/>
        </w:rPr>
        <w:t>girls</w:t>
      </w:r>
      <w:r w:rsidR="004126B9">
        <w:rPr>
          <w:rFonts w:asciiTheme="majorHAnsi" w:hAnsiTheme="majorHAnsi"/>
          <w:sz w:val="22"/>
          <w:szCs w:val="22"/>
        </w:rPr>
        <w:t>.</w:t>
      </w:r>
      <w:r w:rsidR="00DF5FA6" w:rsidRPr="005B73E1">
        <w:rPr>
          <w:rFonts w:asciiTheme="majorHAnsi" w:hAnsiTheme="majorHAnsi"/>
          <w:sz w:val="22"/>
          <w:szCs w:val="22"/>
        </w:rPr>
        <w:t xml:space="preserve"> </w:t>
      </w:r>
      <w:r w:rsidRPr="005B73E1">
        <w:rPr>
          <w:rFonts w:asciiTheme="majorHAnsi" w:hAnsiTheme="majorHAnsi"/>
          <w:sz w:val="22"/>
          <w:szCs w:val="22"/>
        </w:rPr>
        <w:t xml:space="preserve">This information will assist the Department and Users in planning outreach strategies and related initiatives </w:t>
      </w:r>
      <w:r w:rsidR="004126B9">
        <w:rPr>
          <w:rFonts w:asciiTheme="majorHAnsi" w:hAnsiTheme="majorHAnsi"/>
          <w:sz w:val="22"/>
          <w:szCs w:val="22"/>
        </w:rPr>
        <w:t>in order to dismantle limitations</w:t>
      </w:r>
      <w:r w:rsidRPr="005B73E1">
        <w:rPr>
          <w:rFonts w:asciiTheme="majorHAnsi" w:hAnsiTheme="majorHAnsi"/>
          <w:sz w:val="22"/>
          <w:szCs w:val="22"/>
        </w:rPr>
        <w:t xml:space="preserve"> </w:t>
      </w:r>
      <w:r w:rsidR="004126B9">
        <w:rPr>
          <w:rFonts w:asciiTheme="majorHAnsi" w:hAnsiTheme="majorHAnsi"/>
          <w:sz w:val="22"/>
          <w:szCs w:val="22"/>
        </w:rPr>
        <w:t>to</w:t>
      </w:r>
      <w:r w:rsidRPr="005B73E1">
        <w:rPr>
          <w:rFonts w:asciiTheme="majorHAnsi" w:hAnsiTheme="majorHAnsi"/>
          <w:sz w:val="22"/>
          <w:szCs w:val="22"/>
        </w:rPr>
        <w:t xml:space="preserve"> achieving gender</w:t>
      </w:r>
      <w:r w:rsidRPr="005B73E1">
        <w:rPr>
          <w:rFonts w:asciiTheme="majorHAnsi" w:hAnsiTheme="majorHAnsi"/>
          <w:spacing w:val="-15"/>
          <w:sz w:val="22"/>
          <w:szCs w:val="22"/>
        </w:rPr>
        <w:t xml:space="preserve"> </w:t>
      </w:r>
      <w:r w:rsidRPr="005B73E1">
        <w:rPr>
          <w:rFonts w:asciiTheme="majorHAnsi" w:hAnsiTheme="majorHAnsi"/>
          <w:sz w:val="22"/>
          <w:szCs w:val="22"/>
        </w:rPr>
        <w:t>equity.</w:t>
      </w:r>
    </w:p>
    <w:p w14:paraId="3507A97D" w14:textId="77777777" w:rsidR="00006393" w:rsidRPr="005B73E1" w:rsidRDefault="00006393" w:rsidP="00177797">
      <w:pPr>
        <w:pStyle w:val="BodyText"/>
        <w:keepNext/>
        <w:keepLines/>
        <w:suppressLineNumbers/>
        <w:spacing w:before="158"/>
        <w:ind w:left="920" w:right="204"/>
        <w:rPr>
          <w:rFonts w:asciiTheme="majorHAnsi" w:hAnsiTheme="majorHAnsi"/>
          <w:sz w:val="22"/>
          <w:szCs w:val="22"/>
        </w:rPr>
      </w:pPr>
    </w:p>
    <w:p w14:paraId="1145BAC0" w14:textId="77777777" w:rsidR="004F1505" w:rsidRPr="005B73E1" w:rsidRDefault="00CB3B16" w:rsidP="00177797">
      <w:pPr>
        <w:pStyle w:val="Heading2"/>
        <w:keepNext/>
        <w:keepLines/>
        <w:suppressLineNumbers/>
        <w:tabs>
          <w:tab w:val="left" w:pos="1388"/>
        </w:tabs>
        <w:spacing w:before="187"/>
        <w:ind w:left="199" w:firstLine="0"/>
        <w:rPr>
          <w:rFonts w:asciiTheme="majorHAnsi" w:hAnsiTheme="majorHAnsi"/>
          <w:sz w:val="24"/>
          <w:szCs w:val="24"/>
        </w:rPr>
      </w:pPr>
      <w:r w:rsidRPr="005B73E1">
        <w:rPr>
          <w:rFonts w:asciiTheme="majorHAnsi" w:hAnsiTheme="majorHAnsi"/>
        </w:rPr>
        <w:t xml:space="preserve">           </w:t>
      </w:r>
      <w:r w:rsidR="00676CF0" w:rsidRPr="005B73E1">
        <w:rPr>
          <w:rFonts w:asciiTheme="majorHAnsi" w:hAnsiTheme="majorHAnsi"/>
          <w:sz w:val="24"/>
          <w:szCs w:val="24"/>
        </w:rPr>
        <w:t xml:space="preserve">Community </w:t>
      </w:r>
      <w:r w:rsidR="0057354E" w:rsidRPr="005B73E1">
        <w:rPr>
          <w:rFonts w:asciiTheme="majorHAnsi" w:hAnsiTheme="majorHAnsi"/>
          <w:sz w:val="24"/>
          <w:szCs w:val="24"/>
        </w:rPr>
        <w:t>Recreation</w:t>
      </w:r>
      <w:r w:rsidR="00676CF0" w:rsidRPr="005B73E1">
        <w:rPr>
          <w:rFonts w:asciiTheme="majorHAnsi" w:hAnsiTheme="majorHAnsi"/>
          <w:sz w:val="24"/>
          <w:szCs w:val="24"/>
        </w:rPr>
        <w:t xml:space="preserve"> Facility</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Planning:</w:t>
      </w:r>
    </w:p>
    <w:p w14:paraId="5E9246A4" w14:textId="63A07196" w:rsidR="007648F9" w:rsidRDefault="0057354E" w:rsidP="00177797">
      <w:pPr>
        <w:pStyle w:val="BodyText"/>
        <w:keepNext/>
        <w:keepLines/>
        <w:suppressLineNumbers/>
        <w:spacing w:before="158"/>
        <w:ind w:left="920" w:right="189"/>
        <w:rPr>
          <w:rFonts w:asciiTheme="majorHAnsi" w:hAnsiTheme="majorHAnsi"/>
          <w:sz w:val="22"/>
          <w:szCs w:val="22"/>
        </w:rPr>
      </w:pPr>
      <w:r w:rsidRPr="005B73E1">
        <w:rPr>
          <w:rFonts w:asciiTheme="majorHAnsi" w:hAnsiTheme="majorHAnsi"/>
          <w:sz w:val="22"/>
          <w:szCs w:val="22"/>
        </w:rPr>
        <w:t>The Department will continue with long</w:t>
      </w:r>
      <w:r w:rsidR="00676CF0" w:rsidRPr="005B73E1">
        <w:rPr>
          <w:rFonts w:asciiTheme="majorHAnsi" w:hAnsiTheme="majorHAnsi"/>
          <w:sz w:val="22"/>
          <w:szCs w:val="22"/>
        </w:rPr>
        <w:t>-term planning for the provision of public recreational spaces</w:t>
      </w:r>
      <w:r w:rsidR="006065C6" w:rsidRPr="005B73E1">
        <w:rPr>
          <w:rFonts w:asciiTheme="majorHAnsi" w:hAnsiTheme="majorHAnsi"/>
          <w:sz w:val="22"/>
          <w:szCs w:val="22"/>
        </w:rPr>
        <w:t xml:space="preserve"> and programs</w:t>
      </w:r>
      <w:r w:rsidR="00676CF0" w:rsidRPr="005B73E1">
        <w:rPr>
          <w:rFonts w:asciiTheme="majorHAnsi" w:hAnsiTheme="majorHAnsi"/>
          <w:sz w:val="22"/>
          <w:szCs w:val="22"/>
        </w:rPr>
        <w:t xml:space="preserve">. The </w:t>
      </w:r>
      <w:r w:rsidRPr="005B73E1">
        <w:rPr>
          <w:rFonts w:asciiTheme="majorHAnsi" w:hAnsiTheme="majorHAnsi"/>
          <w:sz w:val="22"/>
          <w:szCs w:val="22"/>
        </w:rPr>
        <w:t>planning process</w:t>
      </w:r>
      <w:r w:rsidR="00676CF0" w:rsidRPr="005B73E1">
        <w:rPr>
          <w:rFonts w:asciiTheme="majorHAnsi" w:hAnsiTheme="majorHAnsi"/>
          <w:sz w:val="22"/>
          <w:szCs w:val="22"/>
        </w:rPr>
        <w:t xml:space="preserve"> will continue to recommend p</w:t>
      </w:r>
      <w:r w:rsidR="006065C6" w:rsidRPr="005B73E1">
        <w:rPr>
          <w:rFonts w:asciiTheme="majorHAnsi" w:hAnsiTheme="majorHAnsi"/>
          <w:sz w:val="22"/>
          <w:szCs w:val="22"/>
        </w:rPr>
        <w:t>ublic recreation that</w:t>
      </w:r>
      <w:r w:rsidR="00676CF0" w:rsidRPr="005B73E1">
        <w:rPr>
          <w:rFonts w:asciiTheme="majorHAnsi" w:hAnsiTheme="majorHAnsi"/>
          <w:sz w:val="22"/>
          <w:szCs w:val="22"/>
        </w:rPr>
        <w:t xml:space="preserve"> provide</w:t>
      </w:r>
      <w:r w:rsidR="006065C6" w:rsidRPr="005B73E1">
        <w:rPr>
          <w:rFonts w:asciiTheme="majorHAnsi" w:hAnsiTheme="majorHAnsi"/>
          <w:sz w:val="22"/>
          <w:szCs w:val="22"/>
        </w:rPr>
        <w:t>s</w:t>
      </w:r>
      <w:r w:rsidR="00676CF0" w:rsidRPr="005B73E1">
        <w:rPr>
          <w:rFonts w:asciiTheme="majorHAnsi" w:hAnsiTheme="majorHAnsi"/>
          <w:sz w:val="22"/>
          <w:szCs w:val="22"/>
        </w:rPr>
        <w:t xml:space="preserve"> residents with choice,</w:t>
      </w:r>
      <w:r w:rsidR="006065C6" w:rsidRPr="005B73E1">
        <w:rPr>
          <w:rFonts w:asciiTheme="majorHAnsi" w:hAnsiTheme="majorHAnsi"/>
          <w:sz w:val="22"/>
          <w:szCs w:val="22"/>
        </w:rPr>
        <w:t xml:space="preserve"> is </w:t>
      </w:r>
      <w:r w:rsidR="00676CF0" w:rsidRPr="005B73E1">
        <w:rPr>
          <w:rFonts w:asciiTheme="majorHAnsi" w:hAnsiTheme="majorHAnsi"/>
          <w:sz w:val="22"/>
          <w:szCs w:val="22"/>
        </w:rPr>
        <w:t>informed by current tren</w:t>
      </w:r>
      <w:r w:rsidR="006065C6" w:rsidRPr="005B73E1">
        <w:rPr>
          <w:rFonts w:asciiTheme="majorHAnsi" w:hAnsiTheme="majorHAnsi"/>
          <w:sz w:val="22"/>
          <w:szCs w:val="22"/>
        </w:rPr>
        <w:t>ds and best practices, and considers</w:t>
      </w:r>
      <w:r w:rsidR="00676CF0" w:rsidRPr="005B73E1">
        <w:rPr>
          <w:rFonts w:asciiTheme="majorHAnsi" w:hAnsiTheme="majorHAnsi"/>
          <w:sz w:val="22"/>
          <w:szCs w:val="22"/>
        </w:rPr>
        <w:t xml:space="preserve"> the municipal capital budget processes. Users</w:t>
      </w:r>
      <w:r w:rsidR="00FE5F28">
        <w:rPr>
          <w:rFonts w:asciiTheme="majorHAnsi" w:hAnsiTheme="majorHAnsi"/>
          <w:sz w:val="22"/>
          <w:szCs w:val="22"/>
        </w:rPr>
        <w:t>, especially those who identify as women or girls,</w:t>
      </w:r>
      <w:r w:rsidRPr="005B73E1">
        <w:rPr>
          <w:rFonts w:asciiTheme="majorHAnsi" w:hAnsiTheme="majorHAnsi"/>
          <w:sz w:val="22"/>
          <w:szCs w:val="22"/>
        </w:rPr>
        <w:t xml:space="preserve"> </w:t>
      </w:r>
      <w:r w:rsidR="00676CF0" w:rsidRPr="005B73E1">
        <w:rPr>
          <w:rFonts w:asciiTheme="majorHAnsi" w:hAnsiTheme="majorHAnsi"/>
          <w:sz w:val="22"/>
          <w:szCs w:val="22"/>
        </w:rPr>
        <w:t xml:space="preserve">will continue to be consulted in the development of </w:t>
      </w:r>
      <w:r w:rsidRPr="005B73E1">
        <w:rPr>
          <w:rFonts w:asciiTheme="majorHAnsi" w:hAnsiTheme="majorHAnsi"/>
          <w:sz w:val="22"/>
          <w:szCs w:val="22"/>
        </w:rPr>
        <w:t xml:space="preserve">these </w:t>
      </w:r>
      <w:r w:rsidR="00676CF0" w:rsidRPr="005B73E1">
        <w:rPr>
          <w:rFonts w:asciiTheme="majorHAnsi" w:hAnsiTheme="majorHAnsi"/>
          <w:sz w:val="22"/>
          <w:szCs w:val="22"/>
        </w:rPr>
        <w:t>plan</w:t>
      </w:r>
      <w:r w:rsidR="00FE5F28">
        <w:rPr>
          <w:rFonts w:asciiTheme="majorHAnsi" w:hAnsiTheme="majorHAnsi"/>
          <w:sz w:val="22"/>
          <w:szCs w:val="22"/>
        </w:rPr>
        <w:t>s and t</w:t>
      </w:r>
      <w:r w:rsidR="00676CF0" w:rsidRPr="005B73E1">
        <w:rPr>
          <w:rFonts w:asciiTheme="majorHAnsi" w:hAnsiTheme="majorHAnsi"/>
          <w:sz w:val="22"/>
          <w:szCs w:val="22"/>
        </w:rPr>
        <w:t>he needs of</w:t>
      </w:r>
      <w:r w:rsidR="00FE5F28">
        <w:rPr>
          <w:rFonts w:asciiTheme="majorHAnsi" w:hAnsiTheme="majorHAnsi"/>
          <w:sz w:val="22"/>
          <w:szCs w:val="22"/>
        </w:rPr>
        <w:t xml:space="preserve"> current</w:t>
      </w:r>
      <w:r w:rsidR="00676CF0" w:rsidRPr="005B73E1">
        <w:rPr>
          <w:rFonts w:asciiTheme="majorHAnsi" w:hAnsiTheme="majorHAnsi"/>
          <w:sz w:val="22"/>
          <w:szCs w:val="22"/>
        </w:rPr>
        <w:t xml:space="preserve"> Users and </w:t>
      </w:r>
      <w:r w:rsidR="001128FA" w:rsidRPr="005B73E1">
        <w:rPr>
          <w:rFonts w:asciiTheme="majorHAnsi" w:hAnsiTheme="majorHAnsi"/>
          <w:sz w:val="22"/>
          <w:szCs w:val="22"/>
        </w:rPr>
        <w:t xml:space="preserve">potential </w:t>
      </w:r>
      <w:r w:rsidR="00676CF0" w:rsidRPr="005B73E1">
        <w:rPr>
          <w:rFonts w:asciiTheme="majorHAnsi" w:hAnsiTheme="majorHAnsi"/>
          <w:sz w:val="22"/>
          <w:szCs w:val="22"/>
        </w:rPr>
        <w:t xml:space="preserve">Users will </w:t>
      </w:r>
      <w:r w:rsidR="00006393">
        <w:rPr>
          <w:rFonts w:asciiTheme="majorHAnsi" w:hAnsiTheme="majorHAnsi"/>
          <w:sz w:val="22"/>
          <w:szCs w:val="22"/>
        </w:rPr>
        <w:t>serve as</w:t>
      </w:r>
      <w:r w:rsidR="00006393" w:rsidRPr="005B73E1">
        <w:rPr>
          <w:rFonts w:asciiTheme="majorHAnsi" w:hAnsiTheme="majorHAnsi"/>
          <w:sz w:val="22"/>
          <w:szCs w:val="22"/>
        </w:rPr>
        <w:t xml:space="preserve"> </w:t>
      </w:r>
      <w:r w:rsidR="00676CF0" w:rsidRPr="005B73E1">
        <w:rPr>
          <w:rFonts w:asciiTheme="majorHAnsi" w:hAnsiTheme="majorHAnsi"/>
          <w:sz w:val="22"/>
          <w:szCs w:val="22"/>
        </w:rPr>
        <w:t xml:space="preserve">criteria for </w:t>
      </w:r>
      <w:r w:rsidR="006065C6" w:rsidRPr="005B73E1">
        <w:rPr>
          <w:rFonts w:asciiTheme="majorHAnsi" w:hAnsiTheme="majorHAnsi"/>
          <w:sz w:val="22"/>
          <w:szCs w:val="22"/>
        </w:rPr>
        <w:t>all</w:t>
      </w:r>
      <w:r w:rsidR="00676CF0" w:rsidRPr="005B73E1">
        <w:rPr>
          <w:rFonts w:asciiTheme="majorHAnsi" w:hAnsiTheme="majorHAnsi"/>
          <w:sz w:val="22"/>
          <w:szCs w:val="22"/>
        </w:rPr>
        <w:t xml:space="preserve"> future planning.</w:t>
      </w:r>
    </w:p>
    <w:p w14:paraId="01FDF0BD" w14:textId="46E76083" w:rsidR="00006393" w:rsidRPr="005B73E1" w:rsidRDefault="00006393" w:rsidP="00177797">
      <w:pPr>
        <w:pStyle w:val="BodyText"/>
        <w:keepNext/>
        <w:keepLines/>
        <w:suppressLineNumbers/>
        <w:spacing w:before="158"/>
        <w:ind w:left="920" w:right="189"/>
        <w:rPr>
          <w:rFonts w:asciiTheme="majorHAnsi" w:hAnsiTheme="majorHAnsi"/>
          <w:sz w:val="22"/>
          <w:szCs w:val="22"/>
        </w:rPr>
      </w:pPr>
    </w:p>
    <w:p w14:paraId="1551740F" w14:textId="77777777" w:rsidR="004F1505" w:rsidRPr="005B73E1" w:rsidRDefault="00CB3B16" w:rsidP="00177797">
      <w:pPr>
        <w:pStyle w:val="Heading2"/>
        <w:keepNext/>
        <w:keepLines/>
        <w:suppressLineNumbers/>
        <w:tabs>
          <w:tab w:val="left" w:pos="1388"/>
        </w:tabs>
        <w:spacing w:before="187"/>
        <w:ind w:left="199" w:firstLine="0"/>
        <w:jc w:val="both"/>
        <w:rPr>
          <w:rFonts w:asciiTheme="majorHAnsi" w:hAnsiTheme="majorHAnsi"/>
          <w:sz w:val="24"/>
          <w:szCs w:val="24"/>
        </w:rPr>
      </w:pPr>
      <w:bookmarkStart w:id="3" w:name="5.4_Allocation_of_Public_Recreational_Sp"/>
      <w:bookmarkEnd w:id="3"/>
      <w:r w:rsidRPr="005B73E1">
        <w:rPr>
          <w:rFonts w:asciiTheme="majorHAnsi" w:hAnsiTheme="majorHAnsi"/>
        </w:rPr>
        <w:t xml:space="preserve">           </w:t>
      </w:r>
      <w:r w:rsidR="00676CF0" w:rsidRPr="005B73E1">
        <w:rPr>
          <w:rFonts w:asciiTheme="majorHAnsi" w:hAnsiTheme="majorHAnsi"/>
          <w:sz w:val="24"/>
          <w:szCs w:val="24"/>
        </w:rPr>
        <w:t>Allocation of Public Recreational</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Spaces:</w:t>
      </w:r>
    </w:p>
    <w:p w14:paraId="70DE1DD1" w14:textId="1D328107" w:rsidR="004F1505" w:rsidRPr="005B73E1" w:rsidRDefault="00676CF0" w:rsidP="00177797">
      <w:pPr>
        <w:pStyle w:val="BodyText"/>
        <w:keepNext/>
        <w:keepLines/>
        <w:suppressLineNumbers/>
        <w:spacing w:before="159"/>
        <w:ind w:left="920" w:right="382"/>
        <w:rPr>
          <w:rFonts w:asciiTheme="majorHAnsi" w:hAnsiTheme="majorHAnsi"/>
          <w:sz w:val="22"/>
          <w:szCs w:val="22"/>
        </w:rPr>
      </w:pPr>
      <w:r w:rsidRPr="005B73E1">
        <w:rPr>
          <w:rFonts w:asciiTheme="majorHAnsi" w:hAnsiTheme="majorHAnsi"/>
          <w:sz w:val="22"/>
          <w:szCs w:val="22"/>
        </w:rPr>
        <w:t>The Department</w:t>
      </w:r>
      <w:r w:rsidR="0057354E" w:rsidRPr="005B73E1">
        <w:rPr>
          <w:rFonts w:asciiTheme="majorHAnsi" w:hAnsiTheme="majorHAnsi"/>
          <w:sz w:val="22"/>
          <w:szCs w:val="22"/>
        </w:rPr>
        <w:t>,</w:t>
      </w:r>
      <w:r w:rsidRPr="005B73E1">
        <w:rPr>
          <w:rFonts w:asciiTheme="majorHAnsi" w:hAnsiTheme="majorHAnsi"/>
          <w:sz w:val="22"/>
          <w:szCs w:val="22"/>
        </w:rPr>
        <w:t xml:space="preserve"> through its</w:t>
      </w:r>
      <w:r w:rsidR="006065C6" w:rsidRPr="005B73E1">
        <w:rPr>
          <w:rFonts w:asciiTheme="majorHAnsi" w:hAnsiTheme="majorHAnsi"/>
          <w:sz w:val="22"/>
          <w:szCs w:val="22"/>
        </w:rPr>
        <w:t xml:space="preserve"> established</w:t>
      </w:r>
      <w:r w:rsidRPr="005B73E1">
        <w:rPr>
          <w:rFonts w:asciiTheme="majorHAnsi" w:hAnsiTheme="majorHAnsi"/>
          <w:sz w:val="22"/>
          <w:szCs w:val="22"/>
        </w:rPr>
        <w:t xml:space="preserve"> </w:t>
      </w:r>
      <w:r w:rsidRPr="005B73E1">
        <w:rPr>
          <w:rFonts w:asciiTheme="majorHAnsi" w:hAnsiTheme="majorHAnsi"/>
          <w:color w:val="808080" w:themeColor="background1" w:themeShade="80"/>
          <w:sz w:val="22"/>
          <w:szCs w:val="22"/>
          <w:highlight w:val="yellow"/>
        </w:rPr>
        <w:t>Allocation Policy</w:t>
      </w:r>
      <w:r w:rsidRPr="005B73E1">
        <w:rPr>
          <w:rFonts w:asciiTheme="majorHAnsi" w:hAnsiTheme="majorHAnsi"/>
          <w:color w:val="808080" w:themeColor="background1" w:themeShade="80"/>
          <w:sz w:val="22"/>
          <w:szCs w:val="22"/>
        </w:rPr>
        <w:t xml:space="preserve"> </w:t>
      </w:r>
      <w:r w:rsidRPr="005B73E1">
        <w:rPr>
          <w:rFonts w:asciiTheme="majorHAnsi" w:hAnsiTheme="majorHAnsi"/>
          <w:sz w:val="22"/>
          <w:szCs w:val="22"/>
        </w:rPr>
        <w:t xml:space="preserve">and </w:t>
      </w:r>
      <w:r w:rsidRPr="005B73E1">
        <w:rPr>
          <w:rFonts w:asciiTheme="majorHAnsi" w:hAnsiTheme="majorHAnsi"/>
          <w:color w:val="808080" w:themeColor="background1" w:themeShade="80"/>
          <w:sz w:val="22"/>
          <w:szCs w:val="22"/>
          <w:highlight w:val="yellow"/>
        </w:rPr>
        <w:t>Allocation Procedures</w:t>
      </w:r>
      <w:r w:rsidRPr="005B73E1">
        <w:rPr>
          <w:rFonts w:asciiTheme="majorHAnsi" w:hAnsiTheme="majorHAnsi"/>
          <w:color w:val="808080" w:themeColor="background1" w:themeShade="80"/>
          <w:sz w:val="22"/>
          <w:szCs w:val="22"/>
        </w:rPr>
        <w:t xml:space="preserve"> </w:t>
      </w:r>
      <w:r w:rsidRPr="005B73E1">
        <w:rPr>
          <w:rFonts w:asciiTheme="majorHAnsi" w:hAnsiTheme="majorHAnsi"/>
          <w:sz w:val="22"/>
          <w:szCs w:val="22"/>
        </w:rPr>
        <w:t>will establish</w:t>
      </w:r>
      <w:r w:rsidR="006065C6" w:rsidRPr="005B73E1">
        <w:rPr>
          <w:rFonts w:asciiTheme="majorHAnsi" w:hAnsiTheme="majorHAnsi"/>
          <w:sz w:val="22"/>
          <w:szCs w:val="22"/>
        </w:rPr>
        <w:t xml:space="preserve"> new</w:t>
      </w:r>
      <w:r w:rsidRPr="005B73E1">
        <w:rPr>
          <w:rFonts w:asciiTheme="majorHAnsi" w:hAnsiTheme="majorHAnsi"/>
          <w:sz w:val="22"/>
          <w:szCs w:val="22"/>
        </w:rPr>
        <w:t xml:space="preserve"> criteria for the allocation of public recreation spaces to Users.</w:t>
      </w:r>
    </w:p>
    <w:p w14:paraId="142AC7E0" w14:textId="77777777" w:rsidR="006065C6" w:rsidRPr="005B73E1" w:rsidRDefault="006065C6" w:rsidP="00177797">
      <w:pPr>
        <w:pStyle w:val="BodyText"/>
        <w:keepNext/>
        <w:keepLines/>
        <w:suppressLineNumbers/>
        <w:ind w:left="920" w:right="282"/>
        <w:rPr>
          <w:rFonts w:asciiTheme="majorHAnsi" w:hAnsiTheme="majorHAnsi"/>
          <w:sz w:val="22"/>
          <w:szCs w:val="22"/>
        </w:rPr>
      </w:pPr>
    </w:p>
    <w:p w14:paraId="4842940C" w14:textId="7C82D540" w:rsidR="004F1505" w:rsidRPr="005B73E1" w:rsidRDefault="00676CF0" w:rsidP="00177797">
      <w:pPr>
        <w:pStyle w:val="BodyText"/>
        <w:keepNext/>
        <w:keepLines/>
        <w:suppressLineNumbers/>
        <w:ind w:left="920" w:right="282"/>
        <w:rPr>
          <w:rFonts w:asciiTheme="majorHAnsi" w:hAnsiTheme="majorHAnsi"/>
          <w:sz w:val="22"/>
          <w:szCs w:val="22"/>
          <w:lang w:val="en-CA"/>
        </w:rPr>
      </w:pPr>
      <w:r w:rsidRPr="005B73E1">
        <w:rPr>
          <w:rFonts w:asciiTheme="majorHAnsi" w:hAnsiTheme="majorHAnsi"/>
          <w:sz w:val="22"/>
          <w:szCs w:val="22"/>
        </w:rPr>
        <w:t xml:space="preserve">The Equity Policy requires </w:t>
      </w:r>
      <w:r w:rsidR="006065C6" w:rsidRPr="005B73E1">
        <w:rPr>
          <w:rFonts w:asciiTheme="majorHAnsi" w:hAnsiTheme="majorHAnsi"/>
          <w:sz w:val="22"/>
          <w:szCs w:val="22"/>
        </w:rPr>
        <w:t xml:space="preserve">identifying and </w:t>
      </w:r>
      <w:r w:rsidRPr="005B73E1">
        <w:rPr>
          <w:rFonts w:asciiTheme="majorHAnsi" w:hAnsiTheme="majorHAnsi"/>
          <w:sz w:val="22"/>
          <w:szCs w:val="22"/>
        </w:rPr>
        <w:t>addressing inequities experienced by</w:t>
      </w:r>
      <w:r w:rsidR="006065C6" w:rsidRPr="005B73E1">
        <w:rPr>
          <w:rFonts w:asciiTheme="majorHAnsi" w:hAnsiTheme="majorHAnsi"/>
          <w:sz w:val="22"/>
          <w:szCs w:val="22"/>
        </w:rPr>
        <w:t xml:space="preserve"> </w:t>
      </w:r>
      <w:r w:rsidR="00512E70" w:rsidRPr="005B73E1">
        <w:rPr>
          <w:rFonts w:asciiTheme="majorHAnsi" w:hAnsiTheme="majorHAnsi"/>
          <w:sz w:val="22"/>
          <w:szCs w:val="22"/>
        </w:rPr>
        <w:t>those who identify as women or girls.</w:t>
      </w:r>
      <w:r w:rsidR="006065C6" w:rsidRPr="005B73E1">
        <w:rPr>
          <w:rFonts w:asciiTheme="majorHAnsi" w:hAnsiTheme="majorHAnsi"/>
          <w:sz w:val="22"/>
          <w:szCs w:val="22"/>
        </w:rPr>
        <w:t xml:space="preserve"> </w:t>
      </w:r>
      <w:r w:rsidR="00512E70" w:rsidRPr="005B73E1">
        <w:rPr>
          <w:rFonts w:asciiTheme="majorHAnsi" w:hAnsiTheme="majorHAnsi"/>
          <w:sz w:val="22"/>
          <w:szCs w:val="22"/>
        </w:rPr>
        <w:t>T</w:t>
      </w:r>
      <w:r w:rsidR="006065C6" w:rsidRPr="005B73E1">
        <w:rPr>
          <w:rFonts w:asciiTheme="majorHAnsi" w:hAnsiTheme="majorHAnsi"/>
          <w:sz w:val="22"/>
          <w:szCs w:val="22"/>
        </w:rPr>
        <w:t>hese Users</w:t>
      </w:r>
      <w:r w:rsidRPr="005B73E1">
        <w:rPr>
          <w:rFonts w:asciiTheme="majorHAnsi" w:hAnsiTheme="majorHAnsi"/>
          <w:sz w:val="22"/>
          <w:szCs w:val="22"/>
        </w:rPr>
        <w:t xml:space="preserve"> are</w:t>
      </w:r>
      <w:r w:rsidR="006065C6" w:rsidRPr="005B73E1">
        <w:rPr>
          <w:rFonts w:asciiTheme="majorHAnsi" w:hAnsiTheme="majorHAnsi"/>
          <w:sz w:val="22"/>
          <w:szCs w:val="22"/>
        </w:rPr>
        <w:t xml:space="preserve"> then</w:t>
      </w:r>
      <w:r w:rsidRPr="005B73E1">
        <w:rPr>
          <w:rFonts w:asciiTheme="majorHAnsi" w:hAnsiTheme="majorHAnsi"/>
          <w:sz w:val="22"/>
          <w:szCs w:val="22"/>
        </w:rPr>
        <w:t xml:space="preserve"> prioritized and given special consideration</w:t>
      </w:r>
      <w:r w:rsidR="00512E70" w:rsidRPr="005B73E1">
        <w:rPr>
          <w:rFonts w:asciiTheme="majorHAnsi" w:hAnsiTheme="majorHAnsi"/>
          <w:sz w:val="22"/>
          <w:szCs w:val="22"/>
        </w:rPr>
        <w:t xml:space="preserve"> during the</w:t>
      </w:r>
      <w:r w:rsidRPr="005B73E1">
        <w:rPr>
          <w:rFonts w:asciiTheme="majorHAnsi" w:hAnsiTheme="majorHAnsi"/>
          <w:sz w:val="22"/>
          <w:szCs w:val="22"/>
        </w:rPr>
        <w:t xml:space="preserve"> allocation of public recreational spaces </w:t>
      </w:r>
      <w:r w:rsidR="00512E70" w:rsidRPr="005B73E1">
        <w:rPr>
          <w:rFonts w:asciiTheme="majorHAnsi" w:hAnsiTheme="majorHAnsi"/>
          <w:sz w:val="22"/>
          <w:szCs w:val="22"/>
        </w:rPr>
        <w:t xml:space="preserve">in order to </w:t>
      </w:r>
      <w:r w:rsidRPr="005B73E1">
        <w:rPr>
          <w:rFonts w:asciiTheme="majorHAnsi" w:hAnsiTheme="majorHAnsi"/>
          <w:sz w:val="22"/>
          <w:szCs w:val="22"/>
        </w:rPr>
        <w:t>reduce significant barrier</w:t>
      </w:r>
      <w:r w:rsidR="00512E70" w:rsidRPr="005B73E1">
        <w:rPr>
          <w:rFonts w:asciiTheme="majorHAnsi" w:hAnsiTheme="majorHAnsi"/>
          <w:sz w:val="22"/>
          <w:szCs w:val="22"/>
        </w:rPr>
        <w:t>s</w:t>
      </w:r>
      <w:r w:rsidRPr="005B73E1">
        <w:rPr>
          <w:rFonts w:asciiTheme="majorHAnsi" w:hAnsiTheme="majorHAnsi"/>
          <w:sz w:val="22"/>
          <w:szCs w:val="22"/>
        </w:rPr>
        <w:t xml:space="preserve"> to </w:t>
      </w:r>
      <w:r w:rsidR="00512E70" w:rsidRPr="005B73E1">
        <w:rPr>
          <w:rFonts w:asciiTheme="majorHAnsi" w:hAnsiTheme="majorHAnsi"/>
          <w:sz w:val="22"/>
          <w:szCs w:val="22"/>
        </w:rPr>
        <w:t xml:space="preserve">their </w:t>
      </w:r>
      <w:r w:rsidRPr="005B73E1">
        <w:rPr>
          <w:rFonts w:asciiTheme="majorHAnsi" w:hAnsiTheme="majorHAnsi"/>
          <w:sz w:val="22"/>
          <w:szCs w:val="22"/>
        </w:rPr>
        <w:t>participation.</w:t>
      </w:r>
      <w:r w:rsidR="006065C6" w:rsidRPr="005B73E1">
        <w:rPr>
          <w:rFonts w:asciiTheme="majorHAnsi" w:hAnsiTheme="majorHAnsi"/>
          <w:sz w:val="22"/>
          <w:szCs w:val="22"/>
        </w:rPr>
        <w:t xml:space="preserve"> Positive initiatives that </w:t>
      </w:r>
      <w:r w:rsidR="008438B2" w:rsidRPr="005B73E1">
        <w:rPr>
          <w:rFonts w:asciiTheme="majorHAnsi" w:hAnsiTheme="majorHAnsi"/>
          <w:sz w:val="22"/>
          <w:szCs w:val="22"/>
        </w:rPr>
        <w:t>seek to serve</w:t>
      </w:r>
      <w:r w:rsidR="006065C6" w:rsidRPr="005B73E1">
        <w:rPr>
          <w:rFonts w:asciiTheme="majorHAnsi" w:hAnsiTheme="majorHAnsi"/>
          <w:sz w:val="22"/>
          <w:szCs w:val="22"/>
        </w:rPr>
        <w:t xml:space="preserve"> </w:t>
      </w:r>
      <w:r w:rsidR="00512E70" w:rsidRPr="005B73E1">
        <w:rPr>
          <w:rFonts w:asciiTheme="majorHAnsi" w:hAnsiTheme="majorHAnsi"/>
          <w:sz w:val="22"/>
          <w:szCs w:val="22"/>
        </w:rPr>
        <w:t xml:space="preserve">these User </w:t>
      </w:r>
      <w:r w:rsidR="006065C6" w:rsidRPr="005B73E1">
        <w:rPr>
          <w:rFonts w:asciiTheme="majorHAnsi" w:hAnsiTheme="majorHAnsi"/>
          <w:sz w:val="22"/>
          <w:szCs w:val="22"/>
        </w:rPr>
        <w:t>group</w:t>
      </w:r>
      <w:r w:rsidR="00512E70" w:rsidRPr="005B73E1">
        <w:rPr>
          <w:rFonts w:asciiTheme="majorHAnsi" w:hAnsiTheme="majorHAnsi"/>
          <w:sz w:val="22"/>
          <w:szCs w:val="22"/>
        </w:rPr>
        <w:t>s</w:t>
      </w:r>
      <w:r w:rsidR="006065C6" w:rsidRPr="005B73E1">
        <w:rPr>
          <w:rFonts w:asciiTheme="majorHAnsi" w:hAnsiTheme="majorHAnsi"/>
          <w:sz w:val="22"/>
          <w:szCs w:val="22"/>
        </w:rPr>
        <w:t xml:space="preserve"> are important because they take into account years of socialization and historical traditions that have created imbalances, subsequently marginalizing sectors of the population</w:t>
      </w:r>
      <w:r w:rsidR="001128FA" w:rsidRPr="005B73E1">
        <w:rPr>
          <w:rFonts w:asciiTheme="majorHAnsi" w:hAnsiTheme="majorHAnsi"/>
          <w:sz w:val="22"/>
          <w:szCs w:val="22"/>
        </w:rPr>
        <w:t>.</w:t>
      </w:r>
      <w:r w:rsidR="006065C6" w:rsidRPr="005B73E1">
        <w:rPr>
          <w:rFonts w:asciiTheme="majorHAnsi" w:hAnsiTheme="majorHAnsi"/>
          <w:sz w:val="22"/>
          <w:szCs w:val="22"/>
        </w:rPr>
        <w:t xml:space="preserve"> </w:t>
      </w:r>
    </w:p>
    <w:p w14:paraId="5A8FEE9E" w14:textId="77777777" w:rsidR="00006393" w:rsidRDefault="00006393" w:rsidP="00177797">
      <w:pPr>
        <w:pStyle w:val="BodyText"/>
        <w:keepNext/>
        <w:keepLines/>
        <w:suppressLineNumbers/>
        <w:ind w:left="920" w:right="815"/>
        <w:rPr>
          <w:rFonts w:asciiTheme="majorHAnsi" w:hAnsiTheme="majorHAnsi"/>
          <w:sz w:val="22"/>
          <w:szCs w:val="22"/>
        </w:rPr>
      </w:pPr>
    </w:p>
    <w:p w14:paraId="3D3668A0" w14:textId="0F8F64B9" w:rsidR="004F1505" w:rsidRDefault="00676CF0" w:rsidP="00177797">
      <w:pPr>
        <w:pStyle w:val="BodyText"/>
        <w:keepNext/>
        <w:keepLines/>
        <w:suppressLineNumbers/>
        <w:ind w:left="920" w:right="815"/>
        <w:rPr>
          <w:rFonts w:asciiTheme="majorHAnsi" w:hAnsiTheme="majorHAnsi"/>
          <w:sz w:val="22"/>
          <w:szCs w:val="22"/>
        </w:rPr>
      </w:pPr>
      <w:r w:rsidRPr="005B73E1">
        <w:rPr>
          <w:rFonts w:asciiTheme="majorHAnsi" w:hAnsiTheme="majorHAnsi"/>
          <w:sz w:val="22"/>
          <w:szCs w:val="22"/>
        </w:rPr>
        <w:lastRenderedPageBreak/>
        <w:t>Allocation procedures related to public recreation spaces permitted through the Department will require Users to adhere to the following criteria</w:t>
      </w:r>
      <w:r w:rsidR="00591822" w:rsidRPr="005B73E1">
        <w:rPr>
          <w:rFonts w:asciiTheme="majorHAnsi" w:hAnsiTheme="majorHAnsi"/>
          <w:sz w:val="22"/>
          <w:szCs w:val="22"/>
        </w:rPr>
        <w:t>,</w:t>
      </w:r>
      <w:r w:rsidRPr="005B73E1">
        <w:rPr>
          <w:rFonts w:asciiTheme="majorHAnsi" w:hAnsiTheme="majorHAnsi"/>
          <w:sz w:val="22"/>
          <w:szCs w:val="22"/>
        </w:rPr>
        <w:t xml:space="preserve"> subject to the availability of </w:t>
      </w:r>
      <w:r w:rsidR="00FE5F28">
        <w:rPr>
          <w:rFonts w:asciiTheme="majorHAnsi" w:hAnsiTheme="majorHAnsi"/>
          <w:sz w:val="22"/>
          <w:szCs w:val="22"/>
        </w:rPr>
        <w:t>these</w:t>
      </w:r>
      <w:r w:rsidRPr="005B73E1">
        <w:rPr>
          <w:rFonts w:asciiTheme="majorHAnsi" w:hAnsiTheme="majorHAnsi"/>
          <w:sz w:val="22"/>
          <w:szCs w:val="22"/>
        </w:rPr>
        <w:t xml:space="preserve"> spaces:</w:t>
      </w:r>
    </w:p>
    <w:p w14:paraId="337BAF6D" w14:textId="77777777" w:rsidR="004126B9" w:rsidRPr="005B73E1" w:rsidRDefault="004126B9" w:rsidP="00177797">
      <w:pPr>
        <w:pStyle w:val="BodyText"/>
        <w:keepNext/>
        <w:keepLines/>
        <w:suppressLineNumbers/>
        <w:ind w:left="920" w:right="815"/>
        <w:rPr>
          <w:rFonts w:asciiTheme="majorHAnsi" w:hAnsiTheme="majorHAnsi"/>
          <w:sz w:val="22"/>
          <w:szCs w:val="22"/>
        </w:rPr>
      </w:pPr>
    </w:p>
    <w:p w14:paraId="6B589AEA" w14:textId="77777777" w:rsidR="004F1505" w:rsidRPr="00177797" w:rsidRDefault="00676CF0" w:rsidP="00A909BB">
      <w:pPr>
        <w:pStyle w:val="ListParagraph"/>
        <w:keepNext/>
        <w:keepLines/>
        <w:numPr>
          <w:ilvl w:val="2"/>
          <w:numId w:val="11"/>
        </w:numPr>
        <w:suppressLineNumbers/>
        <w:tabs>
          <w:tab w:val="left" w:pos="1639"/>
          <w:tab w:val="left" w:pos="1640"/>
        </w:tabs>
        <w:ind w:left="1559" w:hanging="357"/>
        <w:rPr>
          <w:rFonts w:asciiTheme="majorHAnsi" w:hAnsiTheme="majorHAnsi"/>
        </w:rPr>
      </w:pPr>
      <w:r w:rsidRPr="00177797">
        <w:rPr>
          <w:rFonts w:asciiTheme="majorHAnsi" w:hAnsiTheme="majorHAnsi"/>
        </w:rPr>
        <w:t>All groups who are permit holders must adhere to residency requirements as stated in the Allocation</w:t>
      </w:r>
      <w:r w:rsidRPr="00177797">
        <w:rPr>
          <w:rFonts w:asciiTheme="majorHAnsi" w:hAnsiTheme="majorHAnsi"/>
          <w:spacing w:val="-8"/>
        </w:rPr>
        <w:t xml:space="preserve"> </w:t>
      </w:r>
      <w:r w:rsidRPr="00177797">
        <w:rPr>
          <w:rFonts w:asciiTheme="majorHAnsi" w:hAnsiTheme="majorHAnsi"/>
        </w:rPr>
        <w:t>Policy;</w:t>
      </w:r>
    </w:p>
    <w:p w14:paraId="413BE637" w14:textId="614C5232" w:rsidR="004F1505" w:rsidRPr="00177797" w:rsidRDefault="00676CF0" w:rsidP="00A909BB">
      <w:pPr>
        <w:pStyle w:val="ListParagraph"/>
        <w:keepNext/>
        <w:keepLines/>
        <w:numPr>
          <w:ilvl w:val="2"/>
          <w:numId w:val="11"/>
        </w:numPr>
        <w:suppressLineNumbers/>
        <w:tabs>
          <w:tab w:val="left" w:pos="1639"/>
          <w:tab w:val="left" w:pos="1640"/>
        </w:tabs>
        <w:ind w:left="1559" w:hanging="357"/>
        <w:rPr>
          <w:rFonts w:asciiTheme="majorHAnsi" w:hAnsiTheme="majorHAnsi"/>
        </w:rPr>
      </w:pPr>
      <w:r w:rsidRPr="00177797">
        <w:rPr>
          <w:rFonts w:asciiTheme="majorHAnsi" w:hAnsiTheme="majorHAnsi"/>
        </w:rPr>
        <w:t>Permitted space must be maximized and appropriate for the activity</w:t>
      </w:r>
      <w:r w:rsidR="005A1DC6" w:rsidRPr="00177797">
        <w:rPr>
          <w:rFonts w:asciiTheme="majorHAnsi" w:hAnsiTheme="majorHAnsi"/>
        </w:rPr>
        <w:t>,</w:t>
      </w:r>
      <w:r w:rsidRPr="00177797">
        <w:rPr>
          <w:rFonts w:asciiTheme="majorHAnsi" w:hAnsiTheme="majorHAnsi"/>
        </w:rPr>
        <w:t xml:space="preserve"> age and gender </w:t>
      </w:r>
      <w:r w:rsidR="00512E70" w:rsidRPr="00177797">
        <w:rPr>
          <w:rFonts w:asciiTheme="majorHAnsi" w:hAnsiTheme="majorHAnsi"/>
        </w:rPr>
        <w:t xml:space="preserve">affiliation </w:t>
      </w:r>
      <w:r w:rsidRPr="00177797">
        <w:rPr>
          <w:rFonts w:asciiTheme="majorHAnsi" w:hAnsiTheme="majorHAnsi"/>
        </w:rPr>
        <w:t>of</w:t>
      </w:r>
      <w:r w:rsidRPr="00177797">
        <w:rPr>
          <w:rFonts w:asciiTheme="majorHAnsi" w:hAnsiTheme="majorHAnsi"/>
          <w:spacing w:val="-2"/>
        </w:rPr>
        <w:t xml:space="preserve"> </w:t>
      </w:r>
      <w:r w:rsidRPr="00177797">
        <w:rPr>
          <w:rFonts w:asciiTheme="majorHAnsi" w:hAnsiTheme="majorHAnsi"/>
        </w:rPr>
        <w:t>participants;</w:t>
      </w:r>
    </w:p>
    <w:p w14:paraId="31FB9257" w14:textId="23F1879B" w:rsidR="004F1505" w:rsidRPr="00177797" w:rsidRDefault="00676CF0" w:rsidP="00A909BB">
      <w:pPr>
        <w:pStyle w:val="ListParagraph"/>
        <w:keepNext/>
        <w:keepLines/>
        <w:numPr>
          <w:ilvl w:val="2"/>
          <w:numId w:val="11"/>
        </w:numPr>
        <w:suppressLineNumbers/>
        <w:tabs>
          <w:tab w:val="left" w:pos="1639"/>
          <w:tab w:val="left" w:pos="1640"/>
        </w:tabs>
        <w:ind w:left="1559" w:hanging="357"/>
        <w:rPr>
          <w:rFonts w:asciiTheme="majorHAnsi" w:hAnsiTheme="majorHAnsi"/>
        </w:rPr>
      </w:pPr>
      <w:r w:rsidRPr="00177797">
        <w:rPr>
          <w:rFonts w:asciiTheme="majorHAnsi" w:hAnsiTheme="majorHAnsi"/>
        </w:rPr>
        <w:t xml:space="preserve">Equitable distribution of prime </w:t>
      </w:r>
      <w:r w:rsidR="005A1DC6" w:rsidRPr="00177797">
        <w:rPr>
          <w:rFonts w:asciiTheme="majorHAnsi" w:hAnsiTheme="majorHAnsi"/>
        </w:rPr>
        <w:t>versus</w:t>
      </w:r>
      <w:r w:rsidRPr="00177797">
        <w:rPr>
          <w:rFonts w:asciiTheme="majorHAnsi" w:hAnsiTheme="majorHAnsi"/>
        </w:rPr>
        <w:t xml:space="preserve"> </w:t>
      </w:r>
      <w:r w:rsidR="005A1DC6" w:rsidRPr="00177797">
        <w:rPr>
          <w:rFonts w:asciiTheme="majorHAnsi" w:hAnsiTheme="majorHAnsi"/>
        </w:rPr>
        <w:t xml:space="preserve">less </w:t>
      </w:r>
      <w:r w:rsidR="00512E70" w:rsidRPr="00177797">
        <w:rPr>
          <w:rFonts w:asciiTheme="majorHAnsi" w:hAnsiTheme="majorHAnsi"/>
        </w:rPr>
        <w:t>desirable</w:t>
      </w:r>
      <w:r w:rsidR="005A1DC6" w:rsidRPr="00177797">
        <w:rPr>
          <w:rFonts w:asciiTheme="majorHAnsi" w:hAnsiTheme="majorHAnsi"/>
        </w:rPr>
        <w:t xml:space="preserve"> time slots</w:t>
      </w:r>
      <w:r w:rsidRPr="00177797">
        <w:rPr>
          <w:rFonts w:asciiTheme="majorHAnsi" w:hAnsiTheme="majorHAnsi"/>
        </w:rPr>
        <w:t xml:space="preserve"> will</w:t>
      </w:r>
      <w:r w:rsidRPr="00177797">
        <w:rPr>
          <w:rFonts w:asciiTheme="majorHAnsi" w:hAnsiTheme="majorHAnsi"/>
          <w:spacing w:val="-26"/>
        </w:rPr>
        <w:t xml:space="preserve"> </w:t>
      </w:r>
      <w:r w:rsidRPr="00177797">
        <w:rPr>
          <w:rFonts w:asciiTheme="majorHAnsi" w:hAnsiTheme="majorHAnsi"/>
        </w:rPr>
        <w:t>be respected, based on program</w:t>
      </w:r>
      <w:r w:rsidRPr="00177797">
        <w:rPr>
          <w:rFonts w:asciiTheme="majorHAnsi" w:hAnsiTheme="majorHAnsi"/>
          <w:spacing w:val="-3"/>
        </w:rPr>
        <w:t xml:space="preserve"> </w:t>
      </w:r>
      <w:r w:rsidRPr="00177797">
        <w:rPr>
          <w:rFonts w:asciiTheme="majorHAnsi" w:hAnsiTheme="majorHAnsi"/>
        </w:rPr>
        <w:t>need;</w:t>
      </w:r>
    </w:p>
    <w:p w14:paraId="1B29DC97" w14:textId="77777777" w:rsidR="004F1505" w:rsidRPr="00177797" w:rsidRDefault="00676CF0">
      <w:pPr>
        <w:pStyle w:val="ListParagraph"/>
        <w:keepNext/>
        <w:keepLines/>
        <w:numPr>
          <w:ilvl w:val="2"/>
          <w:numId w:val="11"/>
        </w:numPr>
        <w:suppressLineNumbers/>
        <w:tabs>
          <w:tab w:val="left" w:pos="1639"/>
          <w:tab w:val="left" w:pos="1640"/>
        </w:tabs>
        <w:ind w:left="1560" w:right="-32"/>
        <w:rPr>
          <w:rFonts w:asciiTheme="majorHAnsi" w:hAnsiTheme="majorHAnsi"/>
        </w:rPr>
      </w:pPr>
      <w:r w:rsidRPr="00177797">
        <w:rPr>
          <w:rFonts w:asciiTheme="majorHAnsi" w:hAnsiTheme="majorHAnsi"/>
        </w:rPr>
        <w:t>Equitable distribution of facilities and facility types will be</w:t>
      </w:r>
      <w:r w:rsidRPr="00177797">
        <w:rPr>
          <w:rFonts w:asciiTheme="majorHAnsi" w:hAnsiTheme="majorHAnsi"/>
          <w:spacing w:val="-33"/>
        </w:rPr>
        <w:t xml:space="preserve"> </w:t>
      </w:r>
      <w:r w:rsidRPr="00177797">
        <w:rPr>
          <w:rFonts w:asciiTheme="majorHAnsi" w:hAnsiTheme="majorHAnsi"/>
        </w:rPr>
        <w:t>honoured;</w:t>
      </w:r>
    </w:p>
    <w:p w14:paraId="30003D2F" w14:textId="03EC047A" w:rsidR="004F1505" w:rsidRDefault="00A33539" w:rsidP="00A909BB">
      <w:pPr>
        <w:pStyle w:val="ListParagraph"/>
        <w:keepNext/>
        <w:keepLines/>
        <w:numPr>
          <w:ilvl w:val="2"/>
          <w:numId w:val="11"/>
        </w:numPr>
        <w:suppressLineNumbers/>
        <w:tabs>
          <w:tab w:val="left" w:pos="1640"/>
        </w:tabs>
        <w:ind w:left="1560" w:right="-32"/>
        <w:rPr>
          <w:rFonts w:asciiTheme="majorHAnsi" w:hAnsiTheme="majorHAnsi"/>
        </w:rPr>
      </w:pPr>
      <w:r w:rsidRPr="00177797">
        <w:rPr>
          <w:rFonts w:asciiTheme="majorHAnsi" w:hAnsiTheme="majorHAnsi"/>
        </w:rPr>
        <w:t xml:space="preserve">Gradual </w:t>
      </w:r>
      <w:r w:rsidR="00676CF0" w:rsidRPr="00177797">
        <w:rPr>
          <w:rFonts w:asciiTheme="majorHAnsi" w:hAnsiTheme="majorHAnsi"/>
        </w:rPr>
        <w:t xml:space="preserve">approaches to address </w:t>
      </w:r>
      <w:r w:rsidRPr="00177797">
        <w:rPr>
          <w:rFonts w:asciiTheme="majorHAnsi" w:hAnsiTheme="majorHAnsi"/>
        </w:rPr>
        <w:t xml:space="preserve">existing </w:t>
      </w:r>
      <w:r w:rsidR="00676CF0" w:rsidRPr="00177797">
        <w:rPr>
          <w:rFonts w:asciiTheme="majorHAnsi" w:hAnsiTheme="majorHAnsi"/>
        </w:rPr>
        <w:t xml:space="preserve">inequities with respect </w:t>
      </w:r>
      <w:r w:rsidR="006065C6" w:rsidRPr="00177797">
        <w:rPr>
          <w:rFonts w:asciiTheme="majorHAnsi" w:hAnsiTheme="majorHAnsi"/>
        </w:rPr>
        <w:t xml:space="preserve">to </w:t>
      </w:r>
      <w:r w:rsidR="00512E70" w:rsidRPr="00177797">
        <w:rPr>
          <w:rFonts w:asciiTheme="majorHAnsi" w:hAnsiTheme="majorHAnsi"/>
        </w:rPr>
        <w:t xml:space="preserve">those who identify as women or girls </w:t>
      </w:r>
      <w:r w:rsidR="006065C6" w:rsidRPr="00177797">
        <w:rPr>
          <w:rFonts w:asciiTheme="majorHAnsi" w:hAnsiTheme="majorHAnsi"/>
        </w:rPr>
        <w:t>will be taken.</w:t>
      </w:r>
    </w:p>
    <w:p w14:paraId="2B05CA88" w14:textId="77777777" w:rsidR="004126B9" w:rsidRPr="00177797" w:rsidRDefault="004126B9" w:rsidP="00A909BB">
      <w:pPr>
        <w:pStyle w:val="ListParagraph"/>
        <w:keepNext/>
        <w:keepLines/>
        <w:suppressLineNumbers/>
        <w:tabs>
          <w:tab w:val="left" w:pos="1640"/>
        </w:tabs>
        <w:spacing w:before="138"/>
        <w:ind w:left="1560" w:right="-32" w:firstLine="0"/>
        <w:rPr>
          <w:rFonts w:asciiTheme="majorHAnsi" w:hAnsiTheme="majorHAnsi"/>
        </w:rPr>
      </w:pPr>
    </w:p>
    <w:p w14:paraId="46637134" w14:textId="3334E52A" w:rsidR="004F1505" w:rsidRPr="005B73E1" w:rsidRDefault="00676CF0" w:rsidP="00177797">
      <w:pPr>
        <w:pStyle w:val="BodyText"/>
        <w:keepNext/>
        <w:keepLines/>
        <w:suppressLineNumbers/>
        <w:ind w:left="919" w:right="221"/>
        <w:rPr>
          <w:rFonts w:asciiTheme="majorHAnsi" w:hAnsiTheme="majorHAnsi"/>
          <w:sz w:val="22"/>
          <w:szCs w:val="22"/>
        </w:rPr>
      </w:pPr>
      <w:r w:rsidRPr="005B73E1">
        <w:rPr>
          <w:rFonts w:asciiTheme="majorHAnsi" w:hAnsiTheme="majorHAnsi"/>
          <w:sz w:val="22"/>
          <w:szCs w:val="22"/>
        </w:rPr>
        <w:t xml:space="preserve">The Department and Users will establish their own procedures and approaches, which align with the Equity Policy and demonstrate a commitment to its principles and requirements. The Department will ensure that </w:t>
      </w:r>
      <w:r w:rsidR="00A909BB" w:rsidRPr="005B73E1">
        <w:rPr>
          <w:rFonts w:asciiTheme="majorHAnsi" w:hAnsiTheme="majorHAnsi"/>
          <w:sz w:val="22"/>
          <w:szCs w:val="22"/>
        </w:rPr>
        <w:t>directly delivered</w:t>
      </w:r>
      <w:r w:rsidRPr="005B73E1">
        <w:rPr>
          <w:rFonts w:asciiTheme="majorHAnsi" w:hAnsiTheme="majorHAnsi"/>
          <w:sz w:val="22"/>
          <w:szCs w:val="22"/>
        </w:rPr>
        <w:t xml:space="preserve"> programs and services comply with the principles and deliverables of the Equity Policy. Further</w:t>
      </w:r>
      <w:r w:rsidR="001128FA" w:rsidRPr="005B73E1">
        <w:rPr>
          <w:rFonts w:asciiTheme="majorHAnsi" w:hAnsiTheme="majorHAnsi"/>
          <w:sz w:val="22"/>
          <w:szCs w:val="22"/>
        </w:rPr>
        <w:t>more</w:t>
      </w:r>
      <w:r w:rsidRPr="005B73E1">
        <w:rPr>
          <w:rFonts w:asciiTheme="majorHAnsi" w:hAnsiTheme="majorHAnsi"/>
          <w:sz w:val="22"/>
          <w:szCs w:val="22"/>
        </w:rPr>
        <w:t xml:space="preserve">, the Department will support Users </w:t>
      </w:r>
      <w:r w:rsidR="001128FA" w:rsidRPr="005B73E1">
        <w:rPr>
          <w:rFonts w:asciiTheme="majorHAnsi" w:hAnsiTheme="majorHAnsi"/>
          <w:sz w:val="22"/>
          <w:szCs w:val="22"/>
        </w:rPr>
        <w:t xml:space="preserve">in their </w:t>
      </w:r>
      <w:r w:rsidRPr="005B73E1">
        <w:rPr>
          <w:rFonts w:asciiTheme="majorHAnsi" w:hAnsiTheme="majorHAnsi"/>
          <w:sz w:val="22"/>
          <w:szCs w:val="22"/>
        </w:rPr>
        <w:t>develop</w:t>
      </w:r>
      <w:r w:rsidR="001128FA" w:rsidRPr="005B73E1">
        <w:rPr>
          <w:rFonts w:asciiTheme="majorHAnsi" w:hAnsiTheme="majorHAnsi"/>
          <w:sz w:val="22"/>
          <w:szCs w:val="22"/>
        </w:rPr>
        <w:t>ment of</w:t>
      </w:r>
      <w:r w:rsidRPr="005B73E1">
        <w:rPr>
          <w:rFonts w:asciiTheme="majorHAnsi" w:hAnsiTheme="majorHAnsi"/>
          <w:sz w:val="22"/>
          <w:szCs w:val="22"/>
        </w:rPr>
        <w:t xml:space="preserve"> strategies related to the Equity Policy. Allocation of public recreational spaces will require evidence of compliance to the statements contained</w:t>
      </w:r>
      <w:r w:rsidRPr="005B73E1">
        <w:rPr>
          <w:rFonts w:asciiTheme="majorHAnsi" w:hAnsiTheme="majorHAnsi"/>
          <w:spacing w:val="-5"/>
          <w:sz w:val="22"/>
          <w:szCs w:val="22"/>
        </w:rPr>
        <w:t xml:space="preserve"> </w:t>
      </w:r>
      <w:r w:rsidRPr="005B73E1">
        <w:rPr>
          <w:rFonts w:asciiTheme="majorHAnsi" w:hAnsiTheme="majorHAnsi"/>
          <w:sz w:val="22"/>
          <w:szCs w:val="22"/>
        </w:rPr>
        <w:t>herein.</w:t>
      </w:r>
    </w:p>
    <w:p w14:paraId="6FFABCBE" w14:textId="77777777" w:rsidR="004F1505" w:rsidRPr="005B73E1" w:rsidRDefault="004F1505" w:rsidP="00177797">
      <w:pPr>
        <w:pStyle w:val="BodyText"/>
        <w:keepNext/>
        <w:keepLines/>
        <w:suppressLineNumbers/>
        <w:spacing w:before="1"/>
        <w:rPr>
          <w:rFonts w:asciiTheme="majorHAnsi" w:hAnsiTheme="majorHAnsi"/>
          <w:sz w:val="36"/>
        </w:rPr>
      </w:pPr>
    </w:p>
    <w:p w14:paraId="0127B199" w14:textId="77777777" w:rsidR="004F1505" w:rsidRPr="005B73E1" w:rsidRDefault="00CB3B16" w:rsidP="00177797">
      <w:pPr>
        <w:pStyle w:val="Heading2"/>
        <w:keepNext/>
        <w:keepLines/>
        <w:suppressLineNumbers/>
        <w:tabs>
          <w:tab w:val="left" w:pos="1388"/>
        </w:tabs>
        <w:ind w:left="199" w:firstLine="0"/>
        <w:rPr>
          <w:rFonts w:asciiTheme="majorHAnsi" w:hAnsiTheme="majorHAnsi"/>
          <w:sz w:val="24"/>
          <w:szCs w:val="24"/>
        </w:rPr>
      </w:pPr>
      <w:bookmarkStart w:id="4" w:name="5.5_Program_Development:"/>
      <w:bookmarkEnd w:id="4"/>
      <w:r w:rsidRPr="005B73E1">
        <w:rPr>
          <w:rFonts w:asciiTheme="majorHAnsi" w:hAnsiTheme="majorHAnsi"/>
          <w:sz w:val="24"/>
          <w:szCs w:val="24"/>
        </w:rPr>
        <w:t xml:space="preserve">            </w:t>
      </w:r>
      <w:r w:rsidR="00676CF0" w:rsidRPr="005B73E1">
        <w:rPr>
          <w:rFonts w:asciiTheme="majorHAnsi" w:hAnsiTheme="majorHAnsi"/>
          <w:sz w:val="24"/>
          <w:szCs w:val="24"/>
        </w:rPr>
        <w:t>Program</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Development:</w:t>
      </w:r>
    </w:p>
    <w:p w14:paraId="6AD4F5B3" w14:textId="5AA6B0D3" w:rsidR="004F1505" w:rsidRDefault="00676CF0" w:rsidP="00177797">
      <w:pPr>
        <w:pStyle w:val="BodyText"/>
        <w:keepNext/>
        <w:keepLines/>
        <w:suppressLineNumbers/>
        <w:spacing w:before="160"/>
        <w:ind w:left="920" w:right="495"/>
        <w:rPr>
          <w:rFonts w:asciiTheme="majorHAnsi" w:hAnsiTheme="majorHAnsi"/>
          <w:sz w:val="22"/>
          <w:szCs w:val="22"/>
        </w:rPr>
      </w:pPr>
      <w:r w:rsidRPr="005B73E1">
        <w:rPr>
          <w:rFonts w:asciiTheme="majorHAnsi" w:hAnsiTheme="majorHAnsi"/>
          <w:sz w:val="22"/>
          <w:szCs w:val="22"/>
        </w:rPr>
        <w:t xml:space="preserve">The Department and Users will plan, promote and implement </w:t>
      </w:r>
      <w:r w:rsidR="00591822" w:rsidRPr="005B73E1">
        <w:rPr>
          <w:rFonts w:asciiTheme="majorHAnsi" w:hAnsiTheme="majorHAnsi"/>
          <w:sz w:val="22"/>
          <w:szCs w:val="22"/>
        </w:rPr>
        <w:t>recreation</w:t>
      </w:r>
      <w:r w:rsidRPr="005B73E1">
        <w:rPr>
          <w:rFonts w:asciiTheme="majorHAnsi" w:hAnsiTheme="majorHAnsi"/>
          <w:sz w:val="22"/>
          <w:szCs w:val="22"/>
        </w:rPr>
        <w:t xml:space="preserve"> and </w:t>
      </w:r>
      <w:r w:rsidR="00591822" w:rsidRPr="005B73E1">
        <w:rPr>
          <w:rFonts w:asciiTheme="majorHAnsi" w:hAnsiTheme="majorHAnsi"/>
          <w:sz w:val="22"/>
          <w:szCs w:val="22"/>
        </w:rPr>
        <w:t>sport</w:t>
      </w:r>
      <w:r w:rsidRPr="005B73E1">
        <w:rPr>
          <w:rFonts w:asciiTheme="majorHAnsi" w:hAnsiTheme="majorHAnsi"/>
          <w:sz w:val="22"/>
          <w:szCs w:val="22"/>
        </w:rPr>
        <w:t xml:space="preserve"> activities, which provide choice and encourage the participation of residents, especially</w:t>
      </w:r>
      <w:r w:rsidR="00FE5F28">
        <w:rPr>
          <w:rFonts w:asciiTheme="majorHAnsi" w:hAnsiTheme="majorHAnsi"/>
          <w:sz w:val="22"/>
          <w:szCs w:val="22"/>
        </w:rPr>
        <w:t xml:space="preserve"> </w:t>
      </w:r>
      <w:r w:rsidRPr="005B73E1">
        <w:rPr>
          <w:rFonts w:asciiTheme="majorHAnsi" w:hAnsiTheme="majorHAnsi"/>
          <w:sz w:val="22"/>
          <w:szCs w:val="22"/>
        </w:rPr>
        <w:t>those</w:t>
      </w:r>
      <w:r w:rsidR="00FE5F28">
        <w:rPr>
          <w:rFonts w:asciiTheme="majorHAnsi" w:hAnsiTheme="majorHAnsi"/>
          <w:sz w:val="22"/>
          <w:szCs w:val="22"/>
        </w:rPr>
        <w:t xml:space="preserve"> who identify as women or girls.</w:t>
      </w:r>
      <w:r w:rsidRPr="005B73E1">
        <w:rPr>
          <w:rFonts w:asciiTheme="majorHAnsi" w:hAnsiTheme="majorHAnsi"/>
          <w:sz w:val="22"/>
          <w:szCs w:val="22"/>
        </w:rPr>
        <w:t xml:space="preserve"> At a minimum, activities will include:</w:t>
      </w:r>
    </w:p>
    <w:p w14:paraId="33A00872" w14:textId="77777777" w:rsidR="008B3352" w:rsidRPr="005B73E1" w:rsidRDefault="008B3352" w:rsidP="00177797">
      <w:pPr>
        <w:pStyle w:val="BodyText"/>
        <w:keepNext/>
        <w:keepLines/>
        <w:suppressLineNumbers/>
        <w:spacing w:before="160"/>
        <w:ind w:left="920" w:right="495"/>
        <w:rPr>
          <w:rFonts w:asciiTheme="majorHAnsi" w:hAnsiTheme="majorHAnsi"/>
          <w:sz w:val="22"/>
          <w:szCs w:val="22"/>
        </w:rPr>
      </w:pPr>
    </w:p>
    <w:p w14:paraId="06E2B9EF" w14:textId="211B391F" w:rsidR="004F1505" w:rsidRPr="005B73E1" w:rsidRDefault="00676CF0" w:rsidP="00A909BB">
      <w:pPr>
        <w:pStyle w:val="ListParagraph"/>
        <w:keepNext/>
        <w:keepLines/>
        <w:numPr>
          <w:ilvl w:val="2"/>
          <w:numId w:val="17"/>
        </w:numPr>
        <w:suppressLineNumbers/>
        <w:tabs>
          <w:tab w:val="left" w:pos="1639"/>
          <w:tab w:val="left" w:pos="1640"/>
        </w:tabs>
        <w:ind w:left="1560" w:right="-32"/>
        <w:rPr>
          <w:rFonts w:asciiTheme="majorHAnsi" w:hAnsiTheme="majorHAnsi"/>
        </w:rPr>
      </w:pPr>
      <w:r w:rsidRPr="005B73E1">
        <w:rPr>
          <w:rFonts w:asciiTheme="majorHAnsi" w:hAnsiTheme="majorHAnsi"/>
        </w:rPr>
        <w:t>Understanding the demographic makeup of the community</w:t>
      </w:r>
      <w:r w:rsidRPr="005B73E1">
        <w:rPr>
          <w:rFonts w:asciiTheme="majorHAnsi" w:hAnsiTheme="majorHAnsi"/>
          <w:spacing w:val="-40"/>
        </w:rPr>
        <w:t xml:space="preserve"> </w:t>
      </w:r>
      <w:r w:rsidRPr="005B73E1">
        <w:rPr>
          <w:rFonts w:asciiTheme="majorHAnsi" w:hAnsiTheme="majorHAnsi"/>
        </w:rPr>
        <w:t>;</w:t>
      </w:r>
    </w:p>
    <w:p w14:paraId="4303C60A" w14:textId="54EC230F" w:rsidR="004F1505" w:rsidRPr="005B73E1" w:rsidRDefault="00A33539">
      <w:pPr>
        <w:pStyle w:val="ListParagraph"/>
        <w:keepNext/>
        <w:keepLines/>
        <w:numPr>
          <w:ilvl w:val="2"/>
          <w:numId w:val="17"/>
        </w:numPr>
        <w:suppressLineNumbers/>
        <w:tabs>
          <w:tab w:val="left" w:pos="1639"/>
          <w:tab w:val="left" w:pos="1640"/>
        </w:tabs>
        <w:ind w:left="1560" w:right="-32"/>
        <w:rPr>
          <w:rFonts w:asciiTheme="majorHAnsi" w:hAnsiTheme="majorHAnsi"/>
        </w:rPr>
      </w:pPr>
      <w:r w:rsidRPr="005B73E1">
        <w:rPr>
          <w:rFonts w:asciiTheme="majorHAnsi" w:hAnsiTheme="majorHAnsi"/>
        </w:rPr>
        <w:t>An equitable approach to</w:t>
      </w:r>
      <w:r w:rsidR="00676CF0" w:rsidRPr="005B73E1">
        <w:rPr>
          <w:rFonts w:asciiTheme="majorHAnsi" w:hAnsiTheme="majorHAnsi"/>
        </w:rPr>
        <w:t xml:space="preserve"> programs</w:t>
      </w:r>
      <w:r w:rsidR="005A1DC6" w:rsidRPr="005B73E1">
        <w:rPr>
          <w:rFonts w:asciiTheme="majorHAnsi" w:hAnsiTheme="majorHAnsi"/>
        </w:rPr>
        <w:t xml:space="preserve"> offered</w:t>
      </w:r>
      <w:r w:rsidR="00676CF0" w:rsidRPr="005B73E1">
        <w:rPr>
          <w:rFonts w:asciiTheme="majorHAnsi" w:hAnsiTheme="majorHAnsi"/>
        </w:rPr>
        <w:t>;</w:t>
      </w:r>
    </w:p>
    <w:p w14:paraId="02D13AAA" w14:textId="77777777" w:rsidR="004F1505" w:rsidRPr="005B73E1" w:rsidRDefault="00676CF0" w:rsidP="00A909BB">
      <w:pPr>
        <w:pStyle w:val="ListParagraph"/>
        <w:keepNext/>
        <w:keepLines/>
        <w:numPr>
          <w:ilvl w:val="2"/>
          <w:numId w:val="17"/>
        </w:numPr>
        <w:suppressLineNumbers/>
        <w:tabs>
          <w:tab w:val="left" w:pos="1639"/>
          <w:tab w:val="left" w:pos="1640"/>
        </w:tabs>
        <w:ind w:left="1560" w:right="-32"/>
        <w:rPr>
          <w:rFonts w:asciiTheme="majorHAnsi" w:hAnsiTheme="majorHAnsi"/>
        </w:rPr>
      </w:pPr>
      <w:r w:rsidRPr="005B73E1">
        <w:rPr>
          <w:rFonts w:asciiTheme="majorHAnsi" w:hAnsiTheme="majorHAnsi"/>
        </w:rPr>
        <w:t>Introduction to recreation</w:t>
      </w:r>
      <w:r w:rsidR="00591822" w:rsidRPr="005B73E1">
        <w:rPr>
          <w:rFonts w:asciiTheme="majorHAnsi" w:hAnsiTheme="majorHAnsi"/>
        </w:rPr>
        <w:t xml:space="preserve"> and sport</w:t>
      </w:r>
      <w:r w:rsidRPr="005B73E1">
        <w:rPr>
          <w:rFonts w:asciiTheme="majorHAnsi" w:hAnsiTheme="majorHAnsi"/>
          <w:spacing w:val="-5"/>
        </w:rPr>
        <w:t xml:space="preserve"> </w:t>
      </w:r>
      <w:r w:rsidRPr="005B73E1">
        <w:rPr>
          <w:rFonts w:asciiTheme="majorHAnsi" w:hAnsiTheme="majorHAnsi"/>
        </w:rPr>
        <w:t>programs;</w:t>
      </w:r>
    </w:p>
    <w:p w14:paraId="2FC434BF" w14:textId="47012CCE" w:rsidR="004F1505" w:rsidRPr="005B73E1" w:rsidRDefault="00676CF0" w:rsidP="00A909BB">
      <w:pPr>
        <w:pStyle w:val="ListParagraph"/>
        <w:keepNext/>
        <w:keepLines/>
        <w:numPr>
          <w:ilvl w:val="2"/>
          <w:numId w:val="17"/>
        </w:numPr>
        <w:suppressLineNumbers/>
        <w:tabs>
          <w:tab w:val="left" w:pos="1639"/>
          <w:tab w:val="left" w:pos="1640"/>
        </w:tabs>
        <w:ind w:left="1560" w:right="-32"/>
        <w:rPr>
          <w:rFonts w:asciiTheme="majorHAnsi" w:hAnsiTheme="majorHAnsi"/>
        </w:rPr>
      </w:pPr>
      <w:r w:rsidRPr="005B73E1">
        <w:rPr>
          <w:rFonts w:asciiTheme="majorHAnsi" w:hAnsiTheme="majorHAnsi"/>
        </w:rPr>
        <w:t>Suppor</w:t>
      </w:r>
      <w:r w:rsidR="005A1DC6" w:rsidRPr="005B73E1">
        <w:rPr>
          <w:rFonts w:asciiTheme="majorHAnsi" w:hAnsiTheme="majorHAnsi"/>
        </w:rPr>
        <w:t>t for</w:t>
      </w:r>
      <w:r w:rsidRPr="005B73E1">
        <w:rPr>
          <w:rFonts w:asciiTheme="majorHAnsi" w:hAnsiTheme="majorHAnsi"/>
        </w:rPr>
        <w:t xml:space="preserve"> training and quality assurance</w:t>
      </w:r>
      <w:r w:rsidRPr="005B73E1">
        <w:rPr>
          <w:rFonts w:asciiTheme="majorHAnsi" w:hAnsiTheme="majorHAnsi"/>
          <w:spacing w:val="-7"/>
        </w:rPr>
        <w:t xml:space="preserve"> </w:t>
      </w:r>
      <w:r w:rsidRPr="005B73E1">
        <w:rPr>
          <w:rFonts w:asciiTheme="majorHAnsi" w:hAnsiTheme="majorHAnsi"/>
        </w:rPr>
        <w:t>approaches.</w:t>
      </w:r>
    </w:p>
    <w:p w14:paraId="15284494" w14:textId="77777777" w:rsidR="004F1505" w:rsidRPr="005B73E1" w:rsidRDefault="004F1505" w:rsidP="00177797">
      <w:pPr>
        <w:pStyle w:val="BodyText"/>
        <w:keepNext/>
        <w:keepLines/>
        <w:suppressLineNumbers/>
        <w:ind w:left="1560"/>
        <w:rPr>
          <w:rFonts w:asciiTheme="majorHAnsi" w:hAnsiTheme="majorHAnsi"/>
          <w:sz w:val="22"/>
          <w:szCs w:val="22"/>
        </w:rPr>
      </w:pPr>
    </w:p>
    <w:p w14:paraId="44DBAD4B" w14:textId="77777777" w:rsidR="004F1505" w:rsidRPr="005B73E1" w:rsidRDefault="004F1505" w:rsidP="00177797">
      <w:pPr>
        <w:pStyle w:val="BodyText"/>
        <w:keepNext/>
        <w:keepLines/>
        <w:suppressLineNumbers/>
        <w:spacing w:before="2"/>
        <w:rPr>
          <w:rFonts w:asciiTheme="majorHAnsi" w:hAnsiTheme="majorHAnsi"/>
          <w:sz w:val="22"/>
        </w:rPr>
      </w:pPr>
    </w:p>
    <w:p w14:paraId="3A93F3AF" w14:textId="77777777" w:rsidR="004F1505" w:rsidRPr="005B73E1" w:rsidRDefault="00CB3B16" w:rsidP="00177797">
      <w:pPr>
        <w:pStyle w:val="Heading2"/>
        <w:keepNext/>
        <w:keepLines/>
        <w:suppressLineNumbers/>
        <w:tabs>
          <w:tab w:val="left" w:pos="1388"/>
        </w:tabs>
        <w:ind w:left="199" w:firstLine="0"/>
        <w:rPr>
          <w:rFonts w:asciiTheme="majorHAnsi" w:hAnsiTheme="majorHAnsi"/>
          <w:sz w:val="24"/>
          <w:szCs w:val="24"/>
        </w:rPr>
      </w:pPr>
      <w:bookmarkStart w:id="5" w:name="5.6_Welcoming_Environments:"/>
      <w:bookmarkEnd w:id="5"/>
      <w:r w:rsidRPr="005B73E1">
        <w:rPr>
          <w:rFonts w:asciiTheme="majorHAnsi" w:hAnsiTheme="majorHAnsi"/>
          <w:sz w:val="24"/>
          <w:szCs w:val="24"/>
        </w:rPr>
        <w:t xml:space="preserve">           </w:t>
      </w:r>
      <w:r w:rsidR="00676CF0" w:rsidRPr="005B73E1">
        <w:rPr>
          <w:rFonts w:asciiTheme="majorHAnsi" w:hAnsiTheme="majorHAnsi"/>
          <w:sz w:val="24"/>
          <w:szCs w:val="24"/>
        </w:rPr>
        <w:t>Welcoming</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Environments:</w:t>
      </w:r>
    </w:p>
    <w:p w14:paraId="3EBD8E3E" w14:textId="5933CA5B" w:rsidR="00006393" w:rsidRDefault="00676CF0" w:rsidP="00A909BB">
      <w:pPr>
        <w:pStyle w:val="BodyText"/>
        <w:keepNext/>
        <w:keepLines/>
        <w:suppressLineNumbers/>
        <w:spacing w:before="158"/>
        <w:ind w:left="920" w:right="536"/>
        <w:rPr>
          <w:rFonts w:asciiTheme="majorHAnsi" w:hAnsiTheme="majorHAnsi"/>
          <w:sz w:val="22"/>
          <w:szCs w:val="22"/>
        </w:rPr>
      </w:pPr>
      <w:r w:rsidRPr="005B73E1">
        <w:rPr>
          <w:rFonts w:asciiTheme="majorHAnsi" w:hAnsiTheme="majorHAnsi"/>
          <w:sz w:val="22"/>
          <w:szCs w:val="22"/>
        </w:rPr>
        <w:t>The Department and Users will ensure that participants</w:t>
      </w:r>
      <w:r w:rsidR="002B22B2">
        <w:rPr>
          <w:rFonts w:asciiTheme="majorHAnsi" w:hAnsiTheme="majorHAnsi"/>
          <w:sz w:val="22"/>
          <w:szCs w:val="22"/>
        </w:rPr>
        <w:t>, especially those who identify as women or girls,</w:t>
      </w:r>
      <w:r w:rsidRPr="005B73E1">
        <w:rPr>
          <w:rFonts w:asciiTheme="majorHAnsi" w:hAnsiTheme="majorHAnsi"/>
          <w:sz w:val="22"/>
          <w:szCs w:val="22"/>
        </w:rPr>
        <w:t xml:space="preserve"> are provided safe and welcoming environments.</w:t>
      </w:r>
      <w:r w:rsidR="00FE5F28">
        <w:rPr>
          <w:rFonts w:asciiTheme="majorHAnsi" w:hAnsiTheme="majorHAnsi"/>
          <w:sz w:val="22"/>
          <w:szCs w:val="22"/>
        </w:rPr>
        <w:t xml:space="preserve"> W</w:t>
      </w:r>
      <w:r w:rsidR="002B22B2">
        <w:rPr>
          <w:rFonts w:asciiTheme="majorHAnsi" w:hAnsiTheme="majorHAnsi"/>
          <w:sz w:val="22"/>
          <w:szCs w:val="22"/>
        </w:rPr>
        <w:t xml:space="preserve">elcoming environments </w:t>
      </w:r>
      <w:r w:rsidRPr="005B73E1">
        <w:rPr>
          <w:rFonts w:asciiTheme="majorHAnsi" w:hAnsiTheme="majorHAnsi"/>
          <w:sz w:val="22"/>
          <w:szCs w:val="22"/>
        </w:rPr>
        <w:t>are those that consider the safety and security of participants, employ helpful and encouraging staff and volunteers</w:t>
      </w:r>
      <w:r w:rsidR="00FE5F28">
        <w:rPr>
          <w:rFonts w:asciiTheme="majorHAnsi" w:hAnsiTheme="majorHAnsi"/>
          <w:sz w:val="22"/>
          <w:szCs w:val="22"/>
        </w:rPr>
        <w:t>,</w:t>
      </w:r>
      <w:r w:rsidRPr="005B73E1">
        <w:rPr>
          <w:rFonts w:asciiTheme="majorHAnsi" w:hAnsiTheme="majorHAnsi"/>
          <w:sz w:val="22"/>
          <w:szCs w:val="22"/>
        </w:rPr>
        <w:t xml:space="preserve"> </w:t>
      </w:r>
      <w:r w:rsidR="001128FA" w:rsidRPr="005B73E1">
        <w:rPr>
          <w:rFonts w:asciiTheme="majorHAnsi" w:hAnsiTheme="majorHAnsi"/>
          <w:sz w:val="22"/>
          <w:szCs w:val="22"/>
        </w:rPr>
        <w:t>and assess</w:t>
      </w:r>
      <w:r w:rsidRPr="005B73E1">
        <w:rPr>
          <w:rFonts w:asciiTheme="majorHAnsi" w:hAnsiTheme="majorHAnsi"/>
          <w:sz w:val="22"/>
          <w:szCs w:val="22"/>
        </w:rPr>
        <w:t xml:space="preserve"> the unique needs of </w:t>
      </w:r>
      <w:r w:rsidR="0057354E" w:rsidRPr="005B73E1">
        <w:rPr>
          <w:rFonts w:asciiTheme="majorHAnsi" w:hAnsiTheme="majorHAnsi"/>
          <w:sz w:val="22"/>
          <w:szCs w:val="22"/>
        </w:rPr>
        <w:t>all</w:t>
      </w:r>
      <w:r w:rsidRPr="005B73E1">
        <w:rPr>
          <w:rFonts w:asciiTheme="majorHAnsi" w:hAnsiTheme="majorHAnsi"/>
          <w:sz w:val="22"/>
          <w:szCs w:val="22"/>
        </w:rPr>
        <w:t xml:space="preserve"> participants.</w:t>
      </w:r>
      <w:r w:rsidR="00A33539" w:rsidRPr="00006393">
        <w:rPr>
          <w:rFonts w:asciiTheme="majorHAnsi" w:hAnsiTheme="majorHAnsi"/>
          <w:sz w:val="22"/>
          <w:szCs w:val="22"/>
        </w:rPr>
        <w:t xml:space="preserve"> </w:t>
      </w:r>
    </w:p>
    <w:p w14:paraId="23262127" w14:textId="6202F523" w:rsidR="002B22B2" w:rsidRPr="005B73E1" w:rsidRDefault="002B22B2" w:rsidP="00A909BB">
      <w:pPr>
        <w:pStyle w:val="BodyText"/>
        <w:keepNext/>
        <w:keepLines/>
        <w:suppressLineNumbers/>
        <w:spacing w:before="158"/>
        <w:ind w:left="920" w:right="536"/>
        <w:rPr>
          <w:rFonts w:asciiTheme="majorHAnsi" w:hAnsiTheme="majorHAnsi"/>
          <w:sz w:val="22"/>
          <w:szCs w:val="22"/>
        </w:rPr>
      </w:pPr>
      <w:r w:rsidRPr="00A909BB">
        <w:rPr>
          <w:rFonts w:asciiTheme="majorHAnsi" w:hAnsiTheme="majorHAnsi"/>
          <w:sz w:val="22"/>
          <w:szCs w:val="22"/>
        </w:rPr>
        <w:lastRenderedPageBreak/>
        <w:t>Safety and security of participants</w:t>
      </w:r>
      <w:r w:rsidR="00FE5F28" w:rsidRPr="00006393">
        <w:rPr>
          <w:rFonts w:asciiTheme="majorHAnsi" w:hAnsiTheme="majorHAnsi"/>
          <w:sz w:val="22"/>
          <w:szCs w:val="22"/>
        </w:rPr>
        <w:t xml:space="preserve"> stretch</w:t>
      </w:r>
      <w:r w:rsidRPr="00A909BB">
        <w:rPr>
          <w:rFonts w:asciiTheme="majorHAnsi" w:hAnsiTheme="majorHAnsi"/>
          <w:sz w:val="22"/>
          <w:szCs w:val="22"/>
        </w:rPr>
        <w:t>es</w:t>
      </w:r>
      <w:r w:rsidR="00FE5F28" w:rsidRPr="00006393">
        <w:rPr>
          <w:rFonts w:asciiTheme="majorHAnsi" w:hAnsiTheme="majorHAnsi"/>
          <w:sz w:val="22"/>
          <w:szCs w:val="22"/>
        </w:rPr>
        <w:t xml:space="preserve"> beyond the </w:t>
      </w:r>
      <w:r w:rsidRPr="00A909BB">
        <w:rPr>
          <w:rFonts w:asciiTheme="majorHAnsi" w:hAnsiTheme="majorHAnsi"/>
          <w:sz w:val="22"/>
          <w:szCs w:val="22"/>
        </w:rPr>
        <w:t xml:space="preserve">scheduled </w:t>
      </w:r>
      <w:r w:rsidR="00FE5F28" w:rsidRPr="00006393">
        <w:rPr>
          <w:rFonts w:asciiTheme="majorHAnsi" w:hAnsiTheme="majorHAnsi"/>
          <w:sz w:val="22"/>
          <w:szCs w:val="22"/>
        </w:rPr>
        <w:t xml:space="preserve">time </w:t>
      </w:r>
      <w:r w:rsidRPr="00A909BB">
        <w:rPr>
          <w:rFonts w:asciiTheme="majorHAnsi" w:hAnsiTheme="majorHAnsi"/>
          <w:sz w:val="22"/>
          <w:szCs w:val="22"/>
        </w:rPr>
        <w:t xml:space="preserve">of </w:t>
      </w:r>
      <w:r w:rsidR="00FE5F28" w:rsidRPr="00006393">
        <w:rPr>
          <w:rFonts w:asciiTheme="majorHAnsi" w:hAnsiTheme="majorHAnsi"/>
          <w:sz w:val="22"/>
          <w:szCs w:val="22"/>
        </w:rPr>
        <w:t>the act</w:t>
      </w:r>
      <w:r w:rsidRPr="00A909BB">
        <w:rPr>
          <w:rFonts w:asciiTheme="majorHAnsi" w:hAnsiTheme="majorHAnsi"/>
          <w:sz w:val="22"/>
          <w:szCs w:val="22"/>
        </w:rPr>
        <w:t>ivity or program and encompasses</w:t>
      </w:r>
      <w:r w:rsidR="00FE5F28" w:rsidRPr="00006393">
        <w:rPr>
          <w:rFonts w:asciiTheme="majorHAnsi" w:hAnsiTheme="majorHAnsi"/>
          <w:sz w:val="22"/>
          <w:szCs w:val="22"/>
        </w:rPr>
        <w:t xml:space="preserve"> preparation time before the activity and afterwards. Those who identify as women or girls, </w:t>
      </w:r>
      <w:r w:rsidR="00006393" w:rsidRPr="00A909BB">
        <w:rPr>
          <w:rFonts w:asciiTheme="majorHAnsi" w:hAnsiTheme="majorHAnsi"/>
          <w:sz w:val="22"/>
          <w:szCs w:val="22"/>
        </w:rPr>
        <w:t>should</w:t>
      </w:r>
      <w:r w:rsidR="00FE5F28" w:rsidRPr="00006393">
        <w:rPr>
          <w:rFonts w:asciiTheme="majorHAnsi" w:hAnsiTheme="majorHAnsi"/>
          <w:sz w:val="22"/>
          <w:szCs w:val="22"/>
        </w:rPr>
        <w:t xml:space="preserve"> have a harassment</w:t>
      </w:r>
      <w:r w:rsidR="00006393" w:rsidRPr="00A909BB">
        <w:rPr>
          <w:rFonts w:asciiTheme="majorHAnsi" w:hAnsiTheme="majorHAnsi"/>
          <w:sz w:val="22"/>
          <w:szCs w:val="22"/>
        </w:rPr>
        <w:t>-free safe space to prepare that extinguishes any apprehensions of</w:t>
      </w:r>
      <w:r w:rsidR="00FE5F28" w:rsidRPr="00006393">
        <w:rPr>
          <w:rFonts w:asciiTheme="majorHAnsi" w:hAnsiTheme="majorHAnsi"/>
          <w:sz w:val="22"/>
          <w:szCs w:val="22"/>
        </w:rPr>
        <w:t xml:space="preserve"> </w:t>
      </w:r>
      <w:r w:rsidR="00006393">
        <w:rPr>
          <w:rFonts w:asciiTheme="majorHAnsi" w:hAnsiTheme="majorHAnsi"/>
          <w:sz w:val="22"/>
          <w:szCs w:val="22"/>
        </w:rPr>
        <w:t xml:space="preserve">sexual </w:t>
      </w:r>
      <w:r w:rsidR="00FE5F28" w:rsidRPr="00006393">
        <w:rPr>
          <w:rFonts w:asciiTheme="majorHAnsi" w:hAnsiTheme="majorHAnsi"/>
          <w:sz w:val="22"/>
          <w:szCs w:val="22"/>
        </w:rPr>
        <w:t xml:space="preserve">misconduct. </w:t>
      </w:r>
      <w:r w:rsidR="0079109C" w:rsidRPr="005B73E1">
        <w:rPr>
          <w:rFonts w:asciiTheme="majorHAnsi" w:hAnsiTheme="majorHAnsi"/>
          <w:sz w:val="22"/>
          <w:szCs w:val="22"/>
        </w:rPr>
        <w:br/>
      </w:r>
      <w:r w:rsidR="0079109C" w:rsidRPr="005B73E1">
        <w:rPr>
          <w:rFonts w:asciiTheme="majorHAnsi" w:hAnsiTheme="majorHAnsi"/>
          <w:sz w:val="22"/>
          <w:szCs w:val="22"/>
        </w:rPr>
        <w:br/>
        <w:t xml:space="preserve">Designers and facility operators should consider </w:t>
      </w:r>
      <w:r w:rsidR="001128FA" w:rsidRPr="005B73E1">
        <w:rPr>
          <w:rFonts w:asciiTheme="majorHAnsi" w:hAnsiTheme="majorHAnsi"/>
          <w:sz w:val="22"/>
          <w:szCs w:val="22"/>
        </w:rPr>
        <w:t>that u</w:t>
      </w:r>
      <w:r w:rsidR="005E32BA" w:rsidRPr="005B73E1">
        <w:rPr>
          <w:rFonts w:asciiTheme="majorHAnsi" w:hAnsiTheme="majorHAnsi"/>
          <w:sz w:val="22"/>
          <w:szCs w:val="22"/>
        </w:rPr>
        <w:t xml:space="preserve">niversal </w:t>
      </w:r>
      <w:r w:rsidR="00490C5F" w:rsidRPr="005B73E1">
        <w:rPr>
          <w:rFonts w:asciiTheme="majorHAnsi" w:hAnsiTheme="majorHAnsi"/>
          <w:sz w:val="22"/>
          <w:szCs w:val="22"/>
        </w:rPr>
        <w:t xml:space="preserve">and accessible </w:t>
      </w:r>
      <w:r w:rsidR="005E32BA" w:rsidRPr="005B73E1">
        <w:rPr>
          <w:rFonts w:asciiTheme="majorHAnsi" w:hAnsiTheme="majorHAnsi"/>
          <w:sz w:val="22"/>
          <w:szCs w:val="22"/>
        </w:rPr>
        <w:t>washrooms and change rooms are increasingly part of evolving best practice considerations.</w:t>
      </w:r>
      <w:r w:rsidR="005E32BA" w:rsidRPr="00177797">
        <w:rPr>
          <w:rFonts w:asciiTheme="majorHAnsi" w:hAnsiTheme="majorHAnsi"/>
          <w:sz w:val="22"/>
          <w:szCs w:val="22"/>
        </w:rPr>
        <w:t xml:space="preserve"> </w:t>
      </w:r>
      <w:r w:rsidR="005E32BA" w:rsidRPr="005B73E1">
        <w:rPr>
          <w:rFonts w:asciiTheme="majorHAnsi" w:hAnsiTheme="majorHAnsi"/>
          <w:sz w:val="22"/>
          <w:szCs w:val="22"/>
        </w:rPr>
        <w:t xml:space="preserve">The Canadian Human Rights Act and Criminal Code, </w:t>
      </w:r>
      <w:r w:rsidR="001128FA" w:rsidRPr="005B73E1">
        <w:rPr>
          <w:rFonts w:asciiTheme="majorHAnsi" w:hAnsiTheme="majorHAnsi"/>
          <w:sz w:val="22"/>
          <w:szCs w:val="22"/>
        </w:rPr>
        <w:t xml:space="preserve">express </w:t>
      </w:r>
      <w:r w:rsidR="005E32BA" w:rsidRPr="005B73E1">
        <w:rPr>
          <w:rFonts w:asciiTheme="majorHAnsi" w:hAnsiTheme="majorHAnsi"/>
          <w:sz w:val="22"/>
          <w:szCs w:val="22"/>
        </w:rPr>
        <w:t>the right of all people to use a washroom or change room that corresponds to their gender identity</w:t>
      </w:r>
      <w:r w:rsidR="001128FA" w:rsidRPr="005B73E1">
        <w:rPr>
          <w:rFonts w:asciiTheme="majorHAnsi" w:hAnsiTheme="majorHAnsi"/>
          <w:sz w:val="22"/>
          <w:szCs w:val="22"/>
        </w:rPr>
        <w:t>.</w:t>
      </w:r>
      <w:r w:rsidR="005E32BA" w:rsidRPr="005B73E1">
        <w:rPr>
          <w:rFonts w:asciiTheme="majorHAnsi" w:hAnsiTheme="majorHAnsi"/>
          <w:sz w:val="22"/>
          <w:szCs w:val="22"/>
        </w:rPr>
        <w:t xml:space="preserve"> </w:t>
      </w:r>
      <w:r w:rsidR="001128FA" w:rsidRPr="005B73E1">
        <w:rPr>
          <w:rFonts w:asciiTheme="majorHAnsi" w:hAnsiTheme="majorHAnsi"/>
          <w:sz w:val="22"/>
          <w:szCs w:val="22"/>
        </w:rPr>
        <w:t>D</w:t>
      </w:r>
      <w:r w:rsidR="005E32BA" w:rsidRPr="005B73E1">
        <w:rPr>
          <w:rFonts w:asciiTheme="majorHAnsi" w:hAnsiTheme="majorHAnsi"/>
          <w:sz w:val="22"/>
          <w:szCs w:val="22"/>
        </w:rPr>
        <w:t xml:space="preserve">iscussions </w:t>
      </w:r>
      <w:r w:rsidR="005A1DC6" w:rsidRPr="005B73E1">
        <w:rPr>
          <w:rFonts w:asciiTheme="majorHAnsi" w:hAnsiTheme="majorHAnsi"/>
          <w:sz w:val="22"/>
          <w:szCs w:val="22"/>
        </w:rPr>
        <w:t xml:space="preserve">concerning </w:t>
      </w:r>
      <w:r w:rsidR="005E32BA" w:rsidRPr="005B73E1">
        <w:rPr>
          <w:rFonts w:asciiTheme="majorHAnsi" w:hAnsiTheme="majorHAnsi"/>
          <w:sz w:val="22"/>
          <w:szCs w:val="22"/>
        </w:rPr>
        <w:t>access and how spaces can be made more inclusive</w:t>
      </w:r>
      <w:r w:rsidR="001128FA" w:rsidRPr="005B73E1">
        <w:rPr>
          <w:rFonts w:asciiTheme="majorHAnsi" w:hAnsiTheme="majorHAnsi"/>
          <w:sz w:val="22"/>
          <w:szCs w:val="22"/>
        </w:rPr>
        <w:t xml:space="preserve"> should be supported</w:t>
      </w:r>
      <w:r w:rsidR="005E32BA" w:rsidRPr="005B73E1">
        <w:rPr>
          <w:rFonts w:asciiTheme="majorHAnsi" w:hAnsiTheme="majorHAnsi"/>
          <w:sz w:val="22"/>
          <w:szCs w:val="22"/>
        </w:rPr>
        <w:t>.</w:t>
      </w:r>
    </w:p>
    <w:p w14:paraId="171325C4" w14:textId="77777777" w:rsidR="005E32BA" w:rsidRDefault="005E32BA" w:rsidP="00177797">
      <w:pPr>
        <w:pStyle w:val="BodyText"/>
        <w:keepNext/>
        <w:keepLines/>
        <w:suppressLineNumbers/>
        <w:ind w:left="919" w:right="430"/>
        <w:rPr>
          <w:rFonts w:asciiTheme="majorHAnsi" w:hAnsiTheme="majorHAnsi"/>
          <w:sz w:val="22"/>
          <w:szCs w:val="22"/>
        </w:rPr>
      </w:pPr>
    </w:p>
    <w:p w14:paraId="73E6C285" w14:textId="77777777" w:rsidR="00E04C62" w:rsidRDefault="00E04C62" w:rsidP="00177797">
      <w:pPr>
        <w:pStyle w:val="BodyText"/>
        <w:keepNext/>
        <w:keepLines/>
        <w:suppressLineNumbers/>
        <w:ind w:left="919" w:right="430"/>
        <w:rPr>
          <w:rFonts w:asciiTheme="majorHAnsi" w:hAnsiTheme="majorHAnsi"/>
          <w:sz w:val="22"/>
          <w:szCs w:val="22"/>
        </w:rPr>
      </w:pPr>
    </w:p>
    <w:p w14:paraId="26832851" w14:textId="77777777" w:rsidR="00006393" w:rsidRPr="005B73E1" w:rsidRDefault="00006393" w:rsidP="00177797">
      <w:pPr>
        <w:pStyle w:val="BodyText"/>
        <w:keepNext/>
        <w:keepLines/>
        <w:suppressLineNumbers/>
        <w:ind w:left="919" w:right="430"/>
        <w:rPr>
          <w:rFonts w:asciiTheme="majorHAnsi" w:hAnsiTheme="majorHAnsi"/>
          <w:sz w:val="22"/>
          <w:szCs w:val="22"/>
        </w:rPr>
      </w:pPr>
    </w:p>
    <w:p w14:paraId="549C8C5F" w14:textId="77777777" w:rsidR="004F1505" w:rsidRPr="005B73E1" w:rsidRDefault="00CB3B16" w:rsidP="00177797">
      <w:pPr>
        <w:pStyle w:val="Heading2"/>
        <w:keepNext/>
        <w:keepLines/>
        <w:suppressLineNumbers/>
        <w:tabs>
          <w:tab w:val="left" w:pos="1388"/>
        </w:tabs>
        <w:ind w:left="199" w:firstLine="0"/>
        <w:rPr>
          <w:rFonts w:asciiTheme="majorHAnsi" w:hAnsiTheme="majorHAnsi"/>
          <w:sz w:val="24"/>
          <w:szCs w:val="24"/>
        </w:rPr>
      </w:pPr>
      <w:bookmarkStart w:id="6" w:name="5.7_Committee_Representation:"/>
      <w:bookmarkEnd w:id="6"/>
      <w:r w:rsidRPr="005B73E1">
        <w:rPr>
          <w:rFonts w:asciiTheme="majorHAnsi" w:hAnsiTheme="majorHAnsi"/>
          <w:sz w:val="24"/>
          <w:szCs w:val="24"/>
        </w:rPr>
        <w:t xml:space="preserve">           </w:t>
      </w:r>
      <w:r w:rsidR="00676CF0" w:rsidRPr="005B73E1">
        <w:rPr>
          <w:rFonts w:asciiTheme="majorHAnsi" w:hAnsiTheme="majorHAnsi"/>
          <w:sz w:val="24"/>
          <w:szCs w:val="24"/>
        </w:rPr>
        <w:t>Committee</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Representation:</w:t>
      </w:r>
    </w:p>
    <w:p w14:paraId="14C1ECE2" w14:textId="77777777" w:rsidR="004F1505" w:rsidRPr="005B73E1" w:rsidRDefault="00676CF0" w:rsidP="00177797">
      <w:pPr>
        <w:pStyle w:val="BodyText"/>
        <w:keepNext/>
        <w:keepLines/>
        <w:suppressLineNumbers/>
        <w:spacing w:before="160"/>
        <w:ind w:left="919" w:right="817"/>
        <w:rPr>
          <w:rFonts w:asciiTheme="majorHAnsi" w:hAnsiTheme="majorHAnsi"/>
          <w:sz w:val="22"/>
          <w:szCs w:val="22"/>
        </w:rPr>
      </w:pPr>
      <w:r w:rsidRPr="005B73E1">
        <w:rPr>
          <w:rFonts w:asciiTheme="majorHAnsi" w:hAnsiTheme="majorHAnsi"/>
          <w:sz w:val="22"/>
          <w:szCs w:val="22"/>
        </w:rPr>
        <w:t>The Department and Users will work toward having equitable gender representation on all Department-sponsored and Council-supported volunteer Boards and Committees, which utilize public recreational spaces.</w:t>
      </w:r>
    </w:p>
    <w:p w14:paraId="7169AF60" w14:textId="77777777" w:rsidR="00E04C62" w:rsidRPr="005B73E1" w:rsidRDefault="00E04C62" w:rsidP="00177797">
      <w:pPr>
        <w:pStyle w:val="BodyText"/>
        <w:keepNext/>
        <w:keepLines/>
        <w:suppressLineNumbers/>
        <w:spacing w:before="1"/>
        <w:rPr>
          <w:rFonts w:asciiTheme="majorHAnsi" w:hAnsiTheme="majorHAnsi"/>
          <w:sz w:val="36"/>
        </w:rPr>
      </w:pPr>
    </w:p>
    <w:p w14:paraId="731A1584" w14:textId="77777777" w:rsidR="004F1505" w:rsidRPr="005B73E1" w:rsidRDefault="00CB3B16" w:rsidP="00177797">
      <w:pPr>
        <w:pStyle w:val="Heading2"/>
        <w:keepNext/>
        <w:keepLines/>
        <w:suppressLineNumbers/>
        <w:tabs>
          <w:tab w:val="left" w:pos="1388"/>
        </w:tabs>
        <w:ind w:left="199" w:firstLine="0"/>
        <w:rPr>
          <w:rFonts w:asciiTheme="majorHAnsi" w:hAnsiTheme="majorHAnsi"/>
          <w:sz w:val="24"/>
          <w:szCs w:val="24"/>
        </w:rPr>
      </w:pPr>
      <w:bookmarkStart w:id="7" w:name="5.8_Promotion_and_Communications:"/>
      <w:bookmarkEnd w:id="7"/>
      <w:r w:rsidRPr="005B73E1">
        <w:rPr>
          <w:rFonts w:asciiTheme="majorHAnsi" w:hAnsiTheme="majorHAnsi"/>
          <w:sz w:val="24"/>
          <w:szCs w:val="24"/>
        </w:rPr>
        <w:t xml:space="preserve">            </w:t>
      </w:r>
      <w:r w:rsidR="00676CF0" w:rsidRPr="005B73E1">
        <w:rPr>
          <w:rFonts w:asciiTheme="majorHAnsi" w:hAnsiTheme="majorHAnsi"/>
          <w:sz w:val="24"/>
          <w:szCs w:val="24"/>
        </w:rPr>
        <w:t>Promotion and</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Communications:</w:t>
      </w:r>
    </w:p>
    <w:p w14:paraId="4AB8688E" w14:textId="2A568B17" w:rsidR="004F1505" w:rsidRDefault="00676CF0" w:rsidP="00177797">
      <w:pPr>
        <w:pStyle w:val="BodyText"/>
        <w:keepNext/>
        <w:keepLines/>
        <w:suppressLineNumbers/>
        <w:spacing w:before="160"/>
        <w:ind w:left="919" w:right="710"/>
        <w:rPr>
          <w:rFonts w:asciiTheme="majorHAnsi" w:hAnsiTheme="majorHAnsi"/>
          <w:sz w:val="22"/>
          <w:szCs w:val="22"/>
        </w:rPr>
      </w:pPr>
      <w:r w:rsidRPr="005B73E1">
        <w:rPr>
          <w:rFonts w:asciiTheme="majorHAnsi" w:hAnsiTheme="majorHAnsi"/>
          <w:sz w:val="22"/>
          <w:szCs w:val="22"/>
        </w:rPr>
        <w:t>The Department and Users will utilize gender neutral language in its publications, incorporate a balance of genders/representative backgrounds in visual and promotional materials</w:t>
      </w:r>
      <w:r w:rsidR="005A1DC6" w:rsidRPr="005B73E1">
        <w:rPr>
          <w:rFonts w:asciiTheme="majorHAnsi" w:hAnsiTheme="majorHAnsi"/>
          <w:sz w:val="22"/>
          <w:szCs w:val="22"/>
        </w:rPr>
        <w:t>,</w:t>
      </w:r>
      <w:r w:rsidRPr="005B73E1">
        <w:rPr>
          <w:rFonts w:asciiTheme="majorHAnsi" w:hAnsiTheme="majorHAnsi"/>
          <w:sz w:val="22"/>
          <w:szCs w:val="22"/>
        </w:rPr>
        <w:t xml:space="preserve"> and seek to promote equity in speakers and presenters. Activities may include but </w:t>
      </w:r>
      <w:r w:rsidR="001128FA" w:rsidRPr="005B73E1">
        <w:rPr>
          <w:rFonts w:asciiTheme="majorHAnsi" w:hAnsiTheme="majorHAnsi"/>
          <w:sz w:val="22"/>
          <w:szCs w:val="22"/>
        </w:rPr>
        <w:t xml:space="preserve">are </w:t>
      </w:r>
      <w:r w:rsidRPr="005B73E1">
        <w:rPr>
          <w:rFonts w:asciiTheme="majorHAnsi" w:hAnsiTheme="majorHAnsi"/>
          <w:sz w:val="22"/>
          <w:szCs w:val="22"/>
        </w:rPr>
        <w:t>not limited to:</w:t>
      </w:r>
    </w:p>
    <w:p w14:paraId="07DFBCDE" w14:textId="77777777" w:rsidR="008B3352" w:rsidRPr="005B73E1" w:rsidRDefault="008B3352" w:rsidP="00177797">
      <w:pPr>
        <w:pStyle w:val="BodyText"/>
        <w:keepNext/>
        <w:keepLines/>
        <w:suppressLineNumbers/>
        <w:spacing w:before="160"/>
        <w:ind w:left="919" w:right="710"/>
        <w:rPr>
          <w:rFonts w:asciiTheme="majorHAnsi" w:hAnsiTheme="majorHAnsi"/>
          <w:sz w:val="22"/>
          <w:szCs w:val="22"/>
        </w:rPr>
      </w:pPr>
    </w:p>
    <w:p w14:paraId="1F8FF651" w14:textId="77777777" w:rsidR="004F1505" w:rsidRPr="005B73E1" w:rsidRDefault="00676CF0" w:rsidP="00A909BB">
      <w:pPr>
        <w:pStyle w:val="ListParagraph"/>
        <w:keepNext/>
        <w:keepLines/>
        <w:numPr>
          <w:ilvl w:val="2"/>
          <w:numId w:val="18"/>
        </w:numPr>
        <w:suppressLineNumbers/>
        <w:tabs>
          <w:tab w:val="left" w:pos="1280"/>
        </w:tabs>
        <w:rPr>
          <w:rFonts w:asciiTheme="majorHAnsi" w:hAnsiTheme="majorHAnsi"/>
        </w:rPr>
      </w:pPr>
      <w:r w:rsidRPr="005B73E1">
        <w:rPr>
          <w:rFonts w:asciiTheme="majorHAnsi" w:hAnsiTheme="majorHAnsi"/>
        </w:rPr>
        <w:t>Social marketing regarding the benefits of</w:t>
      </w:r>
      <w:r w:rsidRPr="005B73E1">
        <w:rPr>
          <w:rFonts w:asciiTheme="majorHAnsi" w:hAnsiTheme="majorHAnsi"/>
          <w:spacing w:val="-6"/>
        </w:rPr>
        <w:t xml:space="preserve"> </w:t>
      </w:r>
      <w:r w:rsidRPr="005B73E1">
        <w:rPr>
          <w:rFonts w:asciiTheme="majorHAnsi" w:hAnsiTheme="majorHAnsi"/>
        </w:rPr>
        <w:t>participation;</w:t>
      </w:r>
    </w:p>
    <w:p w14:paraId="70E93606" w14:textId="77777777" w:rsidR="004F1505" w:rsidRPr="005B73E1" w:rsidRDefault="00676CF0" w:rsidP="00A909BB">
      <w:pPr>
        <w:pStyle w:val="ListParagraph"/>
        <w:keepNext/>
        <w:keepLines/>
        <w:numPr>
          <w:ilvl w:val="2"/>
          <w:numId w:val="18"/>
        </w:numPr>
        <w:suppressLineNumbers/>
        <w:tabs>
          <w:tab w:val="left" w:pos="1280"/>
        </w:tabs>
        <w:rPr>
          <w:rFonts w:asciiTheme="majorHAnsi" w:hAnsiTheme="majorHAnsi"/>
        </w:rPr>
      </w:pPr>
      <w:r w:rsidRPr="005B73E1">
        <w:rPr>
          <w:rFonts w:asciiTheme="majorHAnsi" w:hAnsiTheme="majorHAnsi"/>
        </w:rPr>
        <w:t>Promoting family and peer</w:t>
      </w:r>
      <w:r w:rsidRPr="005B73E1">
        <w:rPr>
          <w:rFonts w:asciiTheme="majorHAnsi" w:hAnsiTheme="majorHAnsi"/>
          <w:spacing w:val="-1"/>
        </w:rPr>
        <w:t xml:space="preserve"> </w:t>
      </w:r>
      <w:r w:rsidRPr="005B73E1">
        <w:rPr>
          <w:rFonts w:asciiTheme="majorHAnsi" w:hAnsiTheme="majorHAnsi"/>
        </w:rPr>
        <w:t>support;</w:t>
      </w:r>
    </w:p>
    <w:p w14:paraId="3DCA71A6" w14:textId="77777777" w:rsidR="004F1505" w:rsidRPr="005B73E1" w:rsidRDefault="00676CF0" w:rsidP="00A909BB">
      <w:pPr>
        <w:pStyle w:val="ListParagraph"/>
        <w:keepNext/>
        <w:keepLines/>
        <w:numPr>
          <w:ilvl w:val="2"/>
          <w:numId w:val="18"/>
        </w:numPr>
        <w:suppressLineNumbers/>
        <w:tabs>
          <w:tab w:val="left" w:pos="1280"/>
        </w:tabs>
        <w:rPr>
          <w:rFonts w:asciiTheme="majorHAnsi" w:hAnsiTheme="majorHAnsi"/>
        </w:rPr>
      </w:pPr>
      <w:r w:rsidRPr="005B73E1">
        <w:rPr>
          <w:rFonts w:asciiTheme="majorHAnsi" w:hAnsiTheme="majorHAnsi"/>
        </w:rPr>
        <w:t xml:space="preserve">A listing of Users in the </w:t>
      </w:r>
      <w:r w:rsidRPr="005B73E1">
        <w:rPr>
          <w:rFonts w:asciiTheme="majorHAnsi" w:hAnsiTheme="majorHAnsi"/>
          <w:color w:val="808080" w:themeColor="background1" w:themeShade="80"/>
          <w:highlight w:val="yellow"/>
        </w:rPr>
        <w:t>Recreation and Leisure</w:t>
      </w:r>
      <w:r w:rsidRPr="005B73E1">
        <w:rPr>
          <w:rFonts w:asciiTheme="majorHAnsi" w:hAnsiTheme="majorHAnsi"/>
          <w:color w:val="808080" w:themeColor="background1" w:themeShade="80"/>
          <w:spacing w:val="-10"/>
          <w:highlight w:val="yellow"/>
        </w:rPr>
        <w:t xml:space="preserve"> </w:t>
      </w:r>
      <w:r w:rsidRPr="005B73E1">
        <w:rPr>
          <w:rFonts w:asciiTheme="majorHAnsi" w:hAnsiTheme="majorHAnsi"/>
          <w:color w:val="808080" w:themeColor="background1" w:themeShade="80"/>
          <w:highlight w:val="yellow"/>
        </w:rPr>
        <w:t>Guide</w:t>
      </w:r>
      <w:r w:rsidRPr="005B73E1">
        <w:rPr>
          <w:rFonts w:asciiTheme="majorHAnsi" w:hAnsiTheme="majorHAnsi"/>
        </w:rPr>
        <w:t>.</w:t>
      </w:r>
    </w:p>
    <w:p w14:paraId="1A76D5AF" w14:textId="77777777" w:rsidR="006065C6" w:rsidRPr="005B73E1" w:rsidRDefault="006065C6" w:rsidP="00177797">
      <w:pPr>
        <w:pStyle w:val="Heading2"/>
        <w:keepNext/>
        <w:keepLines/>
        <w:suppressLineNumbers/>
        <w:tabs>
          <w:tab w:val="left" w:pos="1388"/>
        </w:tabs>
        <w:spacing w:before="79"/>
        <w:ind w:left="199" w:firstLine="0"/>
        <w:rPr>
          <w:rFonts w:asciiTheme="majorHAnsi" w:hAnsiTheme="majorHAnsi"/>
        </w:rPr>
      </w:pPr>
      <w:bookmarkStart w:id="8" w:name="5.9_Role_Models_and_Mentors:"/>
      <w:bookmarkEnd w:id="8"/>
    </w:p>
    <w:p w14:paraId="5BF04F06" w14:textId="77777777" w:rsidR="004F1505" w:rsidRPr="005B73E1" w:rsidRDefault="00CB3B16" w:rsidP="00177797">
      <w:pPr>
        <w:pStyle w:val="Heading2"/>
        <w:keepNext/>
        <w:keepLines/>
        <w:suppressLineNumbers/>
        <w:tabs>
          <w:tab w:val="left" w:pos="1388"/>
        </w:tabs>
        <w:spacing w:before="79"/>
        <w:ind w:left="199" w:firstLine="0"/>
        <w:rPr>
          <w:rFonts w:asciiTheme="majorHAnsi" w:hAnsiTheme="majorHAnsi"/>
          <w:sz w:val="24"/>
          <w:szCs w:val="24"/>
        </w:rPr>
      </w:pPr>
      <w:r w:rsidRPr="005B73E1">
        <w:rPr>
          <w:rFonts w:asciiTheme="majorHAnsi" w:hAnsiTheme="majorHAnsi"/>
          <w:sz w:val="24"/>
          <w:szCs w:val="24"/>
        </w:rPr>
        <w:t xml:space="preserve">           </w:t>
      </w:r>
      <w:r w:rsidR="00676CF0" w:rsidRPr="005B73E1">
        <w:rPr>
          <w:rFonts w:asciiTheme="majorHAnsi" w:hAnsiTheme="majorHAnsi"/>
          <w:sz w:val="24"/>
          <w:szCs w:val="24"/>
        </w:rPr>
        <w:t>Role Models and</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Mentors:</w:t>
      </w:r>
    </w:p>
    <w:p w14:paraId="2D1478B7" w14:textId="2C36B57B" w:rsidR="004F1505" w:rsidRDefault="00676CF0" w:rsidP="00177797">
      <w:pPr>
        <w:pStyle w:val="BodyText"/>
        <w:keepNext/>
        <w:keepLines/>
        <w:suppressLineNumbers/>
        <w:spacing w:before="158"/>
        <w:ind w:left="920" w:right="295"/>
        <w:rPr>
          <w:rFonts w:asciiTheme="majorHAnsi" w:hAnsiTheme="majorHAnsi"/>
          <w:sz w:val="22"/>
          <w:szCs w:val="22"/>
        </w:rPr>
      </w:pPr>
      <w:r w:rsidRPr="005B73E1">
        <w:rPr>
          <w:rFonts w:asciiTheme="majorHAnsi" w:hAnsiTheme="majorHAnsi"/>
          <w:sz w:val="22"/>
          <w:szCs w:val="22"/>
        </w:rPr>
        <w:t>The Department and Users will value the importance that role model</w:t>
      </w:r>
      <w:r w:rsidR="005A1DC6" w:rsidRPr="005B73E1">
        <w:rPr>
          <w:rFonts w:asciiTheme="majorHAnsi" w:hAnsiTheme="majorHAnsi"/>
          <w:sz w:val="22"/>
          <w:szCs w:val="22"/>
        </w:rPr>
        <w:t>s</w:t>
      </w:r>
      <w:r w:rsidRPr="005B73E1">
        <w:rPr>
          <w:rFonts w:asciiTheme="majorHAnsi" w:hAnsiTheme="majorHAnsi"/>
          <w:sz w:val="22"/>
          <w:szCs w:val="22"/>
        </w:rPr>
        <w:t xml:space="preserve"> play in the future gender composition of </w:t>
      </w:r>
      <w:r w:rsidR="006065C6" w:rsidRPr="005B73E1">
        <w:rPr>
          <w:rFonts w:asciiTheme="majorHAnsi" w:hAnsiTheme="majorHAnsi"/>
          <w:sz w:val="22"/>
          <w:szCs w:val="22"/>
        </w:rPr>
        <w:t>recreation</w:t>
      </w:r>
      <w:r w:rsidRPr="005B73E1">
        <w:rPr>
          <w:rFonts w:asciiTheme="majorHAnsi" w:hAnsiTheme="majorHAnsi"/>
          <w:sz w:val="22"/>
          <w:szCs w:val="22"/>
        </w:rPr>
        <w:t xml:space="preserve"> and </w:t>
      </w:r>
      <w:r w:rsidR="006065C6" w:rsidRPr="005B73E1">
        <w:rPr>
          <w:rFonts w:asciiTheme="majorHAnsi" w:hAnsiTheme="majorHAnsi"/>
          <w:sz w:val="22"/>
          <w:szCs w:val="22"/>
        </w:rPr>
        <w:t>sport</w:t>
      </w:r>
      <w:r w:rsidRPr="005B73E1">
        <w:rPr>
          <w:rFonts w:asciiTheme="majorHAnsi" w:hAnsiTheme="majorHAnsi"/>
          <w:sz w:val="22"/>
          <w:szCs w:val="22"/>
        </w:rPr>
        <w:t>. The Department will facilitate the following related activities:</w:t>
      </w:r>
    </w:p>
    <w:p w14:paraId="07F7D583" w14:textId="77777777" w:rsidR="008B3352" w:rsidRPr="005B73E1" w:rsidRDefault="008B3352" w:rsidP="00177797">
      <w:pPr>
        <w:pStyle w:val="BodyText"/>
        <w:keepNext/>
        <w:keepLines/>
        <w:suppressLineNumbers/>
        <w:spacing w:before="158"/>
        <w:ind w:left="920" w:right="295"/>
        <w:rPr>
          <w:rFonts w:asciiTheme="majorHAnsi" w:hAnsiTheme="majorHAnsi"/>
          <w:sz w:val="22"/>
          <w:szCs w:val="22"/>
        </w:rPr>
      </w:pPr>
    </w:p>
    <w:p w14:paraId="0567CEAA" w14:textId="77777777" w:rsidR="004F1505" w:rsidRPr="005B73E1" w:rsidRDefault="00676CF0" w:rsidP="00A909BB">
      <w:pPr>
        <w:pStyle w:val="ListParagraph"/>
        <w:keepNext/>
        <w:keepLines/>
        <w:numPr>
          <w:ilvl w:val="2"/>
          <w:numId w:val="19"/>
        </w:numPr>
        <w:suppressLineNumbers/>
        <w:ind w:right="621"/>
        <w:rPr>
          <w:rFonts w:asciiTheme="majorHAnsi" w:hAnsiTheme="majorHAnsi"/>
        </w:rPr>
      </w:pPr>
      <w:r w:rsidRPr="005B73E1">
        <w:rPr>
          <w:rFonts w:asciiTheme="majorHAnsi" w:hAnsiTheme="majorHAnsi"/>
        </w:rPr>
        <w:t xml:space="preserve">Striving for equitable gender composition of </w:t>
      </w:r>
      <w:r w:rsidR="0057354E" w:rsidRPr="005B73E1">
        <w:rPr>
          <w:rFonts w:asciiTheme="majorHAnsi" w:hAnsiTheme="majorHAnsi"/>
        </w:rPr>
        <w:t>leaders</w:t>
      </w:r>
      <w:r w:rsidRPr="005B73E1">
        <w:rPr>
          <w:rFonts w:asciiTheme="majorHAnsi" w:hAnsiTheme="majorHAnsi"/>
        </w:rPr>
        <w:t>,</w:t>
      </w:r>
      <w:r w:rsidR="0057354E" w:rsidRPr="005B73E1">
        <w:rPr>
          <w:rFonts w:asciiTheme="majorHAnsi" w:hAnsiTheme="majorHAnsi"/>
        </w:rPr>
        <w:t xml:space="preserve"> staff,</w:t>
      </w:r>
      <w:r w:rsidRPr="005B73E1">
        <w:rPr>
          <w:rFonts w:asciiTheme="majorHAnsi" w:hAnsiTheme="majorHAnsi"/>
        </w:rPr>
        <w:t xml:space="preserve"> managers and </w:t>
      </w:r>
      <w:r w:rsidR="006065C6" w:rsidRPr="005B73E1">
        <w:rPr>
          <w:rFonts w:asciiTheme="majorHAnsi" w:hAnsiTheme="majorHAnsi"/>
        </w:rPr>
        <w:t>volunteers</w:t>
      </w:r>
      <w:r w:rsidRPr="005B73E1">
        <w:rPr>
          <w:rFonts w:asciiTheme="majorHAnsi" w:hAnsiTheme="majorHAnsi"/>
        </w:rPr>
        <w:t>;</w:t>
      </w:r>
    </w:p>
    <w:p w14:paraId="7A6FFC7D" w14:textId="77777777" w:rsidR="004F1505" w:rsidRPr="005B73E1" w:rsidRDefault="00676CF0">
      <w:pPr>
        <w:pStyle w:val="ListParagraph"/>
        <w:keepNext/>
        <w:keepLines/>
        <w:numPr>
          <w:ilvl w:val="2"/>
          <w:numId w:val="19"/>
        </w:numPr>
        <w:suppressLineNumbers/>
        <w:rPr>
          <w:rFonts w:asciiTheme="majorHAnsi" w:hAnsiTheme="majorHAnsi"/>
        </w:rPr>
      </w:pPr>
      <w:r w:rsidRPr="005B73E1">
        <w:rPr>
          <w:rFonts w:asciiTheme="majorHAnsi" w:hAnsiTheme="majorHAnsi"/>
        </w:rPr>
        <w:t>Shadowing opportunities;</w:t>
      </w:r>
    </w:p>
    <w:p w14:paraId="3536321C" w14:textId="0152F8AE" w:rsidR="004F1505" w:rsidRPr="005B73E1" w:rsidRDefault="00676CF0" w:rsidP="00A909BB">
      <w:pPr>
        <w:pStyle w:val="ListParagraph"/>
        <w:keepNext/>
        <w:keepLines/>
        <w:numPr>
          <w:ilvl w:val="2"/>
          <w:numId w:val="19"/>
        </w:numPr>
        <w:suppressLineNumbers/>
        <w:rPr>
          <w:rFonts w:asciiTheme="majorHAnsi" w:hAnsiTheme="majorHAnsi"/>
        </w:rPr>
      </w:pPr>
      <w:r w:rsidRPr="005B73E1">
        <w:rPr>
          <w:rFonts w:asciiTheme="majorHAnsi" w:hAnsiTheme="majorHAnsi"/>
        </w:rPr>
        <w:t>Tools and</w:t>
      </w:r>
      <w:r w:rsidRPr="005B73E1">
        <w:rPr>
          <w:rFonts w:asciiTheme="majorHAnsi" w:hAnsiTheme="majorHAnsi"/>
          <w:spacing w:val="-1"/>
        </w:rPr>
        <w:t xml:space="preserve"> </w:t>
      </w:r>
      <w:r w:rsidRPr="005B73E1">
        <w:rPr>
          <w:rFonts w:asciiTheme="majorHAnsi" w:hAnsiTheme="majorHAnsi"/>
        </w:rPr>
        <w:t>training</w:t>
      </w:r>
      <w:r w:rsidR="00A33539" w:rsidRPr="005B73E1">
        <w:rPr>
          <w:rFonts w:asciiTheme="majorHAnsi" w:hAnsiTheme="majorHAnsi"/>
        </w:rPr>
        <w:t xml:space="preserve"> (</w:t>
      </w:r>
      <w:r w:rsidR="00A909BB" w:rsidRPr="005B73E1">
        <w:rPr>
          <w:rFonts w:asciiTheme="majorHAnsi" w:hAnsiTheme="majorHAnsi"/>
        </w:rPr>
        <w:t>e.g.,</w:t>
      </w:r>
      <w:r w:rsidR="00A33539" w:rsidRPr="005B73E1">
        <w:rPr>
          <w:rFonts w:asciiTheme="majorHAnsi" w:hAnsiTheme="majorHAnsi"/>
        </w:rPr>
        <w:t xml:space="preserve"> </w:t>
      </w:r>
      <w:hyperlink r:id="rId10" w:history="1">
        <w:r w:rsidR="00A33539" w:rsidRPr="005B73E1">
          <w:rPr>
            <w:rStyle w:val="Hyperlink"/>
            <w:rFonts w:asciiTheme="majorHAnsi" w:hAnsiTheme="majorHAnsi"/>
          </w:rPr>
          <w:t>Introduction to GBA+</w:t>
        </w:r>
      </w:hyperlink>
      <w:r w:rsidR="00A33539" w:rsidRPr="005B73E1">
        <w:rPr>
          <w:rFonts w:asciiTheme="majorHAnsi" w:hAnsiTheme="majorHAnsi"/>
        </w:rPr>
        <w:t>)</w:t>
      </w:r>
      <w:r w:rsidRPr="005B73E1">
        <w:rPr>
          <w:rFonts w:asciiTheme="majorHAnsi" w:hAnsiTheme="majorHAnsi"/>
        </w:rPr>
        <w:t>;</w:t>
      </w:r>
    </w:p>
    <w:p w14:paraId="7B2D28D2" w14:textId="77777777" w:rsidR="004F1505" w:rsidRPr="005B73E1" w:rsidRDefault="00676CF0" w:rsidP="00A909BB">
      <w:pPr>
        <w:pStyle w:val="ListParagraph"/>
        <w:keepNext/>
        <w:keepLines/>
        <w:numPr>
          <w:ilvl w:val="2"/>
          <w:numId w:val="19"/>
        </w:numPr>
        <w:suppressLineNumbers/>
        <w:rPr>
          <w:rFonts w:asciiTheme="majorHAnsi" w:hAnsiTheme="majorHAnsi"/>
        </w:rPr>
      </w:pPr>
      <w:r w:rsidRPr="005B73E1">
        <w:rPr>
          <w:rFonts w:asciiTheme="majorHAnsi" w:hAnsiTheme="majorHAnsi"/>
        </w:rPr>
        <w:t>Staff and volunteers in non-traditional</w:t>
      </w:r>
      <w:r w:rsidRPr="005B73E1">
        <w:rPr>
          <w:rFonts w:asciiTheme="majorHAnsi" w:hAnsiTheme="majorHAnsi"/>
          <w:spacing w:val="-4"/>
        </w:rPr>
        <w:t xml:space="preserve"> </w:t>
      </w:r>
      <w:r w:rsidRPr="005B73E1">
        <w:rPr>
          <w:rFonts w:asciiTheme="majorHAnsi" w:hAnsiTheme="majorHAnsi"/>
        </w:rPr>
        <w:t>roles;</w:t>
      </w:r>
    </w:p>
    <w:p w14:paraId="0E83F987" w14:textId="49DCF956" w:rsidR="004F1505" w:rsidRPr="005B73E1" w:rsidRDefault="00676CF0" w:rsidP="00A909BB">
      <w:pPr>
        <w:pStyle w:val="ListParagraph"/>
        <w:keepNext/>
        <w:keepLines/>
        <w:numPr>
          <w:ilvl w:val="2"/>
          <w:numId w:val="19"/>
        </w:numPr>
        <w:suppressLineNumbers/>
        <w:ind w:right="528"/>
        <w:rPr>
          <w:rFonts w:asciiTheme="majorHAnsi" w:hAnsiTheme="majorHAnsi"/>
          <w:i/>
        </w:rPr>
      </w:pPr>
      <w:r w:rsidRPr="005B73E1">
        <w:rPr>
          <w:rFonts w:asciiTheme="majorHAnsi" w:hAnsiTheme="majorHAnsi"/>
        </w:rPr>
        <w:t xml:space="preserve">Consideration </w:t>
      </w:r>
      <w:r w:rsidR="001128FA" w:rsidRPr="005B73E1">
        <w:rPr>
          <w:rFonts w:asciiTheme="majorHAnsi" w:hAnsiTheme="majorHAnsi"/>
        </w:rPr>
        <w:t xml:space="preserve">in </w:t>
      </w:r>
      <w:r w:rsidRPr="005B73E1">
        <w:rPr>
          <w:rFonts w:asciiTheme="majorHAnsi" w:hAnsiTheme="majorHAnsi"/>
        </w:rPr>
        <w:t>naming</w:t>
      </w:r>
      <w:r w:rsidR="006065C6" w:rsidRPr="005B73E1">
        <w:rPr>
          <w:rFonts w:asciiTheme="majorHAnsi" w:hAnsiTheme="majorHAnsi"/>
        </w:rPr>
        <w:t xml:space="preserve"> of parks, facilities and rooms.</w:t>
      </w:r>
    </w:p>
    <w:p w14:paraId="74A8478D" w14:textId="77777777" w:rsidR="006138DD" w:rsidRDefault="006138DD" w:rsidP="00177797">
      <w:pPr>
        <w:pStyle w:val="BodyText"/>
        <w:keepNext/>
        <w:keepLines/>
        <w:suppressLineNumbers/>
        <w:spacing w:before="2"/>
        <w:rPr>
          <w:rFonts w:asciiTheme="majorHAnsi" w:hAnsiTheme="majorHAnsi"/>
          <w:i/>
          <w:sz w:val="36"/>
        </w:rPr>
      </w:pPr>
    </w:p>
    <w:p w14:paraId="76CDF557" w14:textId="77777777" w:rsidR="006138DD" w:rsidRPr="005B73E1" w:rsidRDefault="006138DD" w:rsidP="00177797">
      <w:pPr>
        <w:pStyle w:val="BodyText"/>
        <w:keepNext/>
        <w:keepLines/>
        <w:suppressLineNumbers/>
        <w:spacing w:before="2"/>
        <w:rPr>
          <w:rFonts w:asciiTheme="majorHAnsi" w:hAnsiTheme="majorHAnsi"/>
          <w:i/>
          <w:sz w:val="36"/>
        </w:rPr>
      </w:pPr>
    </w:p>
    <w:p w14:paraId="0DE84066" w14:textId="77777777" w:rsidR="00A85DA4" w:rsidRPr="005B73E1" w:rsidRDefault="00A85DA4" w:rsidP="00177797">
      <w:pPr>
        <w:pStyle w:val="BodyText"/>
        <w:keepNext/>
        <w:keepLines/>
        <w:suppressLineNumbers/>
        <w:spacing w:before="2"/>
        <w:rPr>
          <w:rFonts w:asciiTheme="majorHAnsi" w:hAnsiTheme="majorHAnsi"/>
          <w:i/>
          <w:sz w:val="36"/>
        </w:rPr>
      </w:pPr>
    </w:p>
    <w:p w14:paraId="74493DB6" w14:textId="77777777" w:rsidR="00CB3B16" w:rsidRDefault="00CB3B16" w:rsidP="00177797">
      <w:pPr>
        <w:keepNext/>
        <w:keepLines/>
        <w:suppressLineNumbers/>
        <w:tabs>
          <w:tab w:val="left" w:pos="1543"/>
        </w:tabs>
        <w:spacing w:before="1"/>
        <w:ind w:left="199" w:right="321"/>
        <w:rPr>
          <w:rFonts w:asciiTheme="majorHAnsi" w:hAnsiTheme="majorHAnsi"/>
          <w:b/>
          <w:i/>
          <w:sz w:val="24"/>
          <w:szCs w:val="24"/>
        </w:rPr>
      </w:pPr>
      <w:bookmarkStart w:id="9" w:name="5.10_Awareness_of_Legislation_and_Pro-ac"/>
      <w:bookmarkEnd w:id="9"/>
      <w:r w:rsidRPr="005B73E1">
        <w:rPr>
          <w:rFonts w:asciiTheme="majorHAnsi" w:hAnsiTheme="majorHAnsi"/>
          <w:b/>
          <w:i/>
          <w:sz w:val="24"/>
          <w:szCs w:val="24"/>
        </w:rPr>
        <w:lastRenderedPageBreak/>
        <w:t xml:space="preserve">            </w:t>
      </w:r>
      <w:r w:rsidR="00676CF0" w:rsidRPr="005B73E1">
        <w:rPr>
          <w:rFonts w:asciiTheme="majorHAnsi" w:hAnsiTheme="majorHAnsi"/>
          <w:b/>
          <w:i/>
          <w:sz w:val="24"/>
          <w:szCs w:val="24"/>
        </w:rPr>
        <w:t xml:space="preserve">Awareness of Legislation and Pro-active Approaches: </w:t>
      </w:r>
    </w:p>
    <w:p w14:paraId="10AE74C9" w14:textId="77777777" w:rsidR="00006393" w:rsidRPr="005B73E1" w:rsidRDefault="00006393" w:rsidP="00177797">
      <w:pPr>
        <w:keepNext/>
        <w:keepLines/>
        <w:suppressLineNumbers/>
        <w:tabs>
          <w:tab w:val="left" w:pos="1543"/>
        </w:tabs>
        <w:spacing w:before="1"/>
        <w:ind w:left="199" w:right="321"/>
        <w:rPr>
          <w:rFonts w:asciiTheme="majorHAnsi" w:hAnsiTheme="majorHAnsi"/>
          <w:sz w:val="24"/>
          <w:szCs w:val="24"/>
        </w:rPr>
      </w:pPr>
    </w:p>
    <w:p w14:paraId="38D15F23" w14:textId="24B6875C" w:rsidR="004F1505" w:rsidRDefault="00676CF0" w:rsidP="00177797">
      <w:pPr>
        <w:pStyle w:val="ListParagraph"/>
        <w:keepNext/>
        <w:keepLines/>
        <w:suppressLineNumbers/>
        <w:tabs>
          <w:tab w:val="left" w:pos="1543"/>
        </w:tabs>
        <w:spacing w:before="1"/>
        <w:ind w:left="920" w:right="321" w:firstLine="0"/>
        <w:rPr>
          <w:rFonts w:asciiTheme="majorHAnsi" w:hAnsiTheme="majorHAnsi"/>
        </w:rPr>
      </w:pPr>
      <w:r w:rsidRPr="005B73E1">
        <w:rPr>
          <w:rFonts w:asciiTheme="majorHAnsi" w:hAnsiTheme="majorHAnsi"/>
        </w:rPr>
        <w:t xml:space="preserve">The Department and Users will </w:t>
      </w:r>
      <w:r w:rsidR="005A1DC6" w:rsidRPr="005B73E1">
        <w:rPr>
          <w:rFonts w:asciiTheme="majorHAnsi" w:hAnsiTheme="majorHAnsi"/>
        </w:rPr>
        <w:t>embrace</w:t>
      </w:r>
      <w:r w:rsidR="001128FA" w:rsidRPr="005B73E1">
        <w:rPr>
          <w:rFonts w:asciiTheme="majorHAnsi" w:hAnsiTheme="majorHAnsi"/>
        </w:rPr>
        <w:t xml:space="preserve"> the principle of equity and </w:t>
      </w:r>
      <w:r w:rsidRPr="005B73E1">
        <w:rPr>
          <w:rFonts w:asciiTheme="majorHAnsi" w:hAnsiTheme="majorHAnsi"/>
        </w:rPr>
        <w:t xml:space="preserve">be aware of all legislative responsibilities with respect to providing equitable services and activities. Activities will include but </w:t>
      </w:r>
      <w:r w:rsidR="001128FA" w:rsidRPr="005B73E1">
        <w:rPr>
          <w:rFonts w:asciiTheme="majorHAnsi" w:hAnsiTheme="majorHAnsi"/>
        </w:rPr>
        <w:t xml:space="preserve">are </w:t>
      </w:r>
      <w:r w:rsidRPr="005B73E1">
        <w:rPr>
          <w:rFonts w:asciiTheme="majorHAnsi" w:hAnsiTheme="majorHAnsi"/>
        </w:rPr>
        <w:t>not limited</w:t>
      </w:r>
      <w:r w:rsidRPr="005B73E1">
        <w:rPr>
          <w:rFonts w:asciiTheme="majorHAnsi" w:hAnsiTheme="majorHAnsi"/>
          <w:spacing w:val="-27"/>
        </w:rPr>
        <w:t xml:space="preserve"> </w:t>
      </w:r>
      <w:r w:rsidRPr="005B73E1">
        <w:rPr>
          <w:rFonts w:asciiTheme="majorHAnsi" w:hAnsiTheme="majorHAnsi"/>
        </w:rPr>
        <w:t>to:</w:t>
      </w:r>
    </w:p>
    <w:p w14:paraId="693366EB" w14:textId="77777777" w:rsidR="008B3352" w:rsidRPr="005B73E1" w:rsidRDefault="008B3352" w:rsidP="00177797">
      <w:pPr>
        <w:pStyle w:val="ListParagraph"/>
        <w:keepNext/>
        <w:keepLines/>
        <w:suppressLineNumbers/>
        <w:tabs>
          <w:tab w:val="left" w:pos="1543"/>
        </w:tabs>
        <w:spacing w:before="1"/>
        <w:ind w:left="920" w:right="321" w:firstLine="0"/>
        <w:rPr>
          <w:rFonts w:asciiTheme="majorHAnsi" w:hAnsiTheme="majorHAnsi"/>
        </w:rPr>
      </w:pPr>
    </w:p>
    <w:p w14:paraId="533B8A78" w14:textId="77777777" w:rsidR="004F1505" w:rsidRPr="005B73E1" w:rsidRDefault="00676CF0" w:rsidP="00A909BB">
      <w:pPr>
        <w:pStyle w:val="ListParagraph"/>
        <w:keepNext/>
        <w:keepLines/>
        <w:numPr>
          <w:ilvl w:val="2"/>
          <w:numId w:val="20"/>
        </w:numPr>
        <w:suppressLineNumbers/>
        <w:tabs>
          <w:tab w:val="left" w:pos="1560"/>
        </w:tabs>
        <w:rPr>
          <w:rFonts w:asciiTheme="majorHAnsi" w:hAnsiTheme="majorHAnsi"/>
        </w:rPr>
      </w:pPr>
      <w:r w:rsidRPr="005B73E1">
        <w:rPr>
          <w:rFonts w:asciiTheme="majorHAnsi" w:hAnsiTheme="majorHAnsi"/>
        </w:rPr>
        <w:t>Training and support to community and sport</w:t>
      </w:r>
      <w:r w:rsidRPr="005B73E1">
        <w:rPr>
          <w:rFonts w:asciiTheme="majorHAnsi" w:hAnsiTheme="majorHAnsi"/>
          <w:spacing w:val="-8"/>
        </w:rPr>
        <w:t xml:space="preserve"> </w:t>
      </w:r>
      <w:r w:rsidRPr="005B73E1">
        <w:rPr>
          <w:rFonts w:asciiTheme="majorHAnsi" w:hAnsiTheme="majorHAnsi"/>
        </w:rPr>
        <w:t>groups;</w:t>
      </w:r>
    </w:p>
    <w:p w14:paraId="2E3C05BF" w14:textId="77777777" w:rsidR="004F1505" w:rsidRPr="005B73E1" w:rsidRDefault="00676CF0" w:rsidP="00A909BB">
      <w:pPr>
        <w:pStyle w:val="ListParagraph"/>
        <w:keepNext/>
        <w:keepLines/>
        <w:numPr>
          <w:ilvl w:val="2"/>
          <w:numId w:val="20"/>
        </w:numPr>
        <w:suppressLineNumbers/>
        <w:tabs>
          <w:tab w:val="left" w:pos="1560"/>
        </w:tabs>
        <w:rPr>
          <w:rFonts w:asciiTheme="majorHAnsi" w:hAnsiTheme="majorHAnsi"/>
        </w:rPr>
      </w:pPr>
      <w:r w:rsidRPr="005B73E1">
        <w:rPr>
          <w:rFonts w:asciiTheme="majorHAnsi" w:hAnsiTheme="majorHAnsi"/>
        </w:rPr>
        <w:t>Communicating legislative requirements and supporting</w:t>
      </w:r>
      <w:r w:rsidRPr="005B73E1">
        <w:rPr>
          <w:rFonts w:asciiTheme="majorHAnsi" w:hAnsiTheme="majorHAnsi"/>
          <w:spacing w:val="-23"/>
        </w:rPr>
        <w:t xml:space="preserve"> </w:t>
      </w:r>
      <w:r w:rsidRPr="005B73E1">
        <w:rPr>
          <w:rFonts w:asciiTheme="majorHAnsi" w:hAnsiTheme="majorHAnsi"/>
        </w:rPr>
        <w:t>practices;</w:t>
      </w:r>
    </w:p>
    <w:p w14:paraId="4FB5364B" w14:textId="4FFD6F6B" w:rsidR="004F1505" w:rsidRPr="005B73E1" w:rsidRDefault="00B8769F" w:rsidP="00A909BB">
      <w:pPr>
        <w:pStyle w:val="ListParagraph"/>
        <w:keepNext/>
        <w:keepLines/>
        <w:numPr>
          <w:ilvl w:val="2"/>
          <w:numId w:val="20"/>
        </w:numPr>
        <w:suppressLineNumbers/>
        <w:tabs>
          <w:tab w:val="left" w:pos="1560"/>
        </w:tabs>
        <w:rPr>
          <w:rFonts w:asciiTheme="majorHAnsi" w:hAnsiTheme="majorHAnsi"/>
        </w:rPr>
      </w:pPr>
      <w:r w:rsidRPr="005B73E1">
        <w:rPr>
          <w:rFonts w:asciiTheme="majorHAnsi" w:hAnsiTheme="majorHAnsi"/>
        </w:rPr>
        <w:t>Sharing anti-h</w:t>
      </w:r>
      <w:r w:rsidR="00676CF0" w:rsidRPr="005B73E1">
        <w:rPr>
          <w:rFonts w:asciiTheme="majorHAnsi" w:hAnsiTheme="majorHAnsi"/>
        </w:rPr>
        <w:t xml:space="preserve">arassment </w:t>
      </w:r>
      <w:r w:rsidRPr="005B73E1">
        <w:rPr>
          <w:rFonts w:asciiTheme="majorHAnsi" w:hAnsiTheme="majorHAnsi"/>
        </w:rPr>
        <w:t xml:space="preserve">policies, </w:t>
      </w:r>
      <w:r w:rsidR="00676CF0" w:rsidRPr="005B73E1">
        <w:rPr>
          <w:rFonts w:asciiTheme="majorHAnsi" w:hAnsiTheme="majorHAnsi"/>
        </w:rPr>
        <w:t>and other related</w:t>
      </w:r>
      <w:r w:rsidR="00676CF0" w:rsidRPr="005B73E1">
        <w:rPr>
          <w:rFonts w:asciiTheme="majorHAnsi" w:hAnsiTheme="majorHAnsi"/>
          <w:spacing w:val="-1"/>
        </w:rPr>
        <w:t xml:space="preserve"> </w:t>
      </w:r>
      <w:r w:rsidR="005A1DC6" w:rsidRPr="005B73E1">
        <w:rPr>
          <w:rFonts w:asciiTheme="majorHAnsi" w:hAnsiTheme="majorHAnsi"/>
        </w:rPr>
        <w:t>policies</w:t>
      </w:r>
      <w:r w:rsidR="00676CF0" w:rsidRPr="005B73E1">
        <w:rPr>
          <w:rFonts w:asciiTheme="majorHAnsi" w:hAnsiTheme="majorHAnsi"/>
        </w:rPr>
        <w:t>;</w:t>
      </w:r>
    </w:p>
    <w:p w14:paraId="75F0C724" w14:textId="61324A7F" w:rsidR="004F1505" w:rsidRPr="005B73E1" w:rsidRDefault="00006393" w:rsidP="00A909BB">
      <w:pPr>
        <w:pStyle w:val="ListParagraph"/>
        <w:keepNext/>
        <w:keepLines/>
        <w:numPr>
          <w:ilvl w:val="2"/>
          <w:numId w:val="20"/>
        </w:numPr>
        <w:suppressLineNumbers/>
        <w:tabs>
          <w:tab w:val="left" w:pos="1560"/>
        </w:tabs>
        <w:ind w:right="-32"/>
        <w:rPr>
          <w:rFonts w:asciiTheme="majorHAnsi" w:hAnsiTheme="majorHAnsi"/>
        </w:rPr>
      </w:pPr>
      <w:r>
        <w:rPr>
          <w:rFonts w:asciiTheme="majorHAnsi" w:hAnsiTheme="majorHAnsi"/>
        </w:rPr>
        <w:t>Distributing</w:t>
      </w:r>
      <w:r w:rsidR="00676CF0" w:rsidRPr="005B73E1">
        <w:rPr>
          <w:rFonts w:asciiTheme="majorHAnsi" w:hAnsiTheme="majorHAnsi"/>
        </w:rPr>
        <w:t xml:space="preserve"> information, policies a</w:t>
      </w:r>
      <w:r w:rsidR="00B8769F" w:rsidRPr="005B73E1">
        <w:rPr>
          <w:rFonts w:asciiTheme="majorHAnsi" w:hAnsiTheme="majorHAnsi"/>
        </w:rPr>
        <w:t xml:space="preserve">nd proactive approaches amongst </w:t>
      </w:r>
      <w:r w:rsidR="00676CF0" w:rsidRPr="005B73E1">
        <w:rPr>
          <w:rFonts w:asciiTheme="majorHAnsi" w:hAnsiTheme="majorHAnsi"/>
        </w:rPr>
        <w:t>Users.</w:t>
      </w:r>
    </w:p>
    <w:p w14:paraId="33F6EC06" w14:textId="77777777" w:rsidR="002B22B2" w:rsidRDefault="002B22B2" w:rsidP="00177797">
      <w:pPr>
        <w:pStyle w:val="Heading1"/>
        <w:keepNext/>
        <w:keepLines/>
        <w:suppressLineNumbers/>
        <w:tabs>
          <w:tab w:val="left" w:pos="768"/>
        </w:tabs>
        <w:spacing w:before="78"/>
        <w:rPr>
          <w:rFonts w:asciiTheme="majorHAnsi" w:hAnsiTheme="majorHAnsi"/>
          <w:sz w:val="28"/>
          <w:szCs w:val="28"/>
        </w:rPr>
      </w:pPr>
    </w:p>
    <w:p w14:paraId="31149F7F" w14:textId="77777777" w:rsidR="004F1505" w:rsidRPr="005B73E1" w:rsidRDefault="00676CF0" w:rsidP="00177797">
      <w:pPr>
        <w:pStyle w:val="Heading1"/>
        <w:keepNext/>
        <w:keepLines/>
        <w:suppressLineNumbers/>
        <w:tabs>
          <w:tab w:val="left" w:pos="768"/>
        </w:tabs>
        <w:spacing w:before="78"/>
        <w:rPr>
          <w:rFonts w:asciiTheme="majorHAnsi" w:hAnsiTheme="majorHAnsi"/>
          <w:sz w:val="28"/>
          <w:szCs w:val="28"/>
        </w:rPr>
      </w:pPr>
      <w:r w:rsidRPr="005B73E1">
        <w:rPr>
          <w:rFonts w:asciiTheme="majorHAnsi" w:hAnsiTheme="majorHAnsi"/>
          <w:sz w:val="28"/>
          <w:szCs w:val="28"/>
        </w:rPr>
        <w:t>Implementation and</w:t>
      </w:r>
      <w:r w:rsidRPr="005B73E1">
        <w:rPr>
          <w:rFonts w:asciiTheme="majorHAnsi" w:hAnsiTheme="majorHAnsi"/>
          <w:spacing w:val="-3"/>
          <w:sz w:val="28"/>
          <w:szCs w:val="28"/>
        </w:rPr>
        <w:t xml:space="preserve"> </w:t>
      </w:r>
      <w:r w:rsidRPr="005B73E1">
        <w:rPr>
          <w:rFonts w:asciiTheme="majorHAnsi" w:hAnsiTheme="majorHAnsi"/>
          <w:sz w:val="28"/>
          <w:szCs w:val="28"/>
        </w:rPr>
        <w:t>Compliance</w:t>
      </w:r>
    </w:p>
    <w:p w14:paraId="7F37A8DE" w14:textId="6160D668" w:rsidR="004F1505" w:rsidRPr="005B73E1" w:rsidRDefault="00676CF0" w:rsidP="00177797">
      <w:pPr>
        <w:pStyle w:val="BodyText"/>
        <w:keepNext/>
        <w:keepLines/>
        <w:suppressLineNumbers/>
        <w:spacing w:before="183"/>
        <w:ind w:left="200" w:right="282"/>
        <w:rPr>
          <w:rFonts w:asciiTheme="majorHAnsi" w:hAnsiTheme="majorHAnsi"/>
          <w:sz w:val="22"/>
          <w:szCs w:val="22"/>
        </w:rPr>
      </w:pPr>
      <w:r w:rsidRPr="005B73E1">
        <w:rPr>
          <w:rFonts w:asciiTheme="majorHAnsi" w:hAnsiTheme="majorHAnsi"/>
          <w:sz w:val="22"/>
          <w:szCs w:val="22"/>
        </w:rPr>
        <w:t xml:space="preserve">The Department will work with Users to develop implementation plans to support the Equity </w:t>
      </w:r>
      <w:r w:rsidR="008B3352">
        <w:rPr>
          <w:rFonts w:asciiTheme="majorHAnsi" w:hAnsiTheme="majorHAnsi"/>
          <w:sz w:val="22"/>
          <w:szCs w:val="22"/>
        </w:rPr>
        <w:t>P</w:t>
      </w:r>
      <w:r w:rsidRPr="005B73E1">
        <w:rPr>
          <w:rFonts w:asciiTheme="majorHAnsi" w:hAnsiTheme="majorHAnsi"/>
          <w:sz w:val="22"/>
          <w:szCs w:val="22"/>
        </w:rPr>
        <w:t>olicy, monitor compliance and report on its outcomes on an annual basis.</w:t>
      </w:r>
    </w:p>
    <w:p w14:paraId="155655C5" w14:textId="77777777" w:rsidR="004F1505" w:rsidRPr="005B73E1" w:rsidRDefault="004F1505" w:rsidP="00177797">
      <w:pPr>
        <w:pStyle w:val="BodyText"/>
        <w:keepNext/>
        <w:keepLines/>
        <w:suppressLineNumbers/>
        <w:spacing w:before="2"/>
        <w:rPr>
          <w:rFonts w:asciiTheme="majorHAnsi" w:hAnsiTheme="majorHAnsi"/>
          <w:sz w:val="36"/>
        </w:rPr>
      </w:pPr>
    </w:p>
    <w:p w14:paraId="2C2529A1" w14:textId="77777777" w:rsidR="004F1505" w:rsidRPr="005B73E1" w:rsidRDefault="00CB3B16" w:rsidP="00177797">
      <w:pPr>
        <w:pStyle w:val="Heading2"/>
        <w:keepNext/>
        <w:keepLines/>
        <w:suppressLineNumbers/>
        <w:tabs>
          <w:tab w:val="left" w:pos="1028"/>
        </w:tabs>
        <w:ind w:left="199" w:firstLine="0"/>
        <w:rPr>
          <w:rFonts w:asciiTheme="majorHAnsi" w:hAnsiTheme="majorHAnsi"/>
          <w:sz w:val="24"/>
          <w:szCs w:val="24"/>
        </w:rPr>
      </w:pPr>
      <w:bookmarkStart w:id="10" w:name="6.1_Implementation:"/>
      <w:bookmarkEnd w:id="10"/>
      <w:r w:rsidRPr="005B73E1">
        <w:rPr>
          <w:rFonts w:asciiTheme="majorHAnsi" w:hAnsiTheme="majorHAnsi"/>
          <w:sz w:val="24"/>
          <w:szCs w:val="24"/>
        </w:rPr>
        <w:t xml:space="preserve">     </w:t>
      </w:r>
      <w:r w:rsidR="00676CF0" w:rsidRPr="005B73E1">
        <w:rPr>
          <w:rFonts w:asciiTheme="majorHAnsi" w:hAnsiTheme="majorHAnsi"/>
          <w:sz w:val="24"/>
          <w:szCs w:val="24"/>
        </w:rPr>
        <w:t>Implementation:</w:t>
      </w:r>
    </w:p>
    <w:p w14:paraId="28BACEC5" w14:textId="408F715D" w:rsidR="004F1505" w:rsidRPr="005B73E1" w:rsidRDefault="00676CF0" w:rsidP="00177797">
      <w:pPr>
        <w:pStyle w:val="BodyText"/>
        <w:keepNext/>
        <w:keepLines/>
        <w:suppressLineNumbers/>
        <w:spacing w:before="158"/>
        <w:ind w:left="559" w:right="243"/>
        <w:rPr>
          <w:rFonts w:asciiTheme="majorHAnsi" w:hAnsiTheme="majorHAnsi"/>
          <w:sz w:val="22"/>
          <w:szCs w:val="22"/>
        </w:rPr>
      </w:pPr>
      <w:r w:rsidRPr="005B73E1">
        <w:rPr>
          <w:rFonts w:asciiTheme="majorHAnsi" w:hAnsiTheme="majorHAnsi"/>
          <w:sz w:val="22"/>
          <w:szCs w:val="22"/>
        </w:rPr>
        <w:t>Implementatio</w:t>
      </w:r>
      <w:r w:rsidR="00B8769F" w:rsidRPr="005B73E1">
        <w:rPr>
          <w:rFonts w:asciiTheme="majorHAnsi" w:hAnsiTheme="majorHAnsi"/>
          <w:sz w:val="22"/>
          <w:szCs w:val="22"/>
        </w:rPr>
        <w:t xml:space="preserve">n of this policy will be phased </w:t>
      </w:r>
      <w:r w:rsidRPr="005B73E1">
        <w:rPr>
          <w:rFonts w:asciiTheme="majorHAnsi" w:hAnsiTheme="majorHAnsi"/>
          <w:sz w:val="22"/>
          <w:szCs w:val="22"/>
        </w:rPr>
        <w:t>in and completed through the collective efforts of the Department and the Us</w:t>
      </w:r>
      <w:r w:rsidR="0057354E" w:rsidRPr="005B73E1">
        <w:rPr>
          <w:rFonts w:asciiTheme="majorHAnsi" w:hAnsiTheme="majorHAnsi"/>
          <w:sz w:val="22"/>
          <w:szCs w:val="22"/>
        </w:rPr>
        <w:t xml:space="preserve">ers. Regular meetings will be held </w:t>
      </w:r>
      <w:r w:rsidRPr="005B73E1">
        <w:rPr>
          <w:rFonts w:asciiTheme="majorHAnsi" w:hAnsiTheme="majorHAnsi"/>
          <w:sz w:val="22"/>
          <w:szCs w:val="22"/>
        </w:rPr>
        <w:t>with respect to the allocation of public recreational spaces whereby the Equity Policy and implementation strategies/outcomes will become a standing agenda item</w:t>
      </w:r>
      <w:r w:rsidR="005A1DC6" w:rsidRPr="005B73E1">
        <w:rPr>
          <w:rFonts w:asciiTheme="majorHAnsi" w:hAnsiTheme="majorHAnsi"/>
          <w:sz w:val="22"/>
          <w:szCs w:val="22"/>
        </w:rPr>
        <w:t>.</w:t>
      </w:r>
      <w:r w:rsidRPr="005B73E1">
        <w:rPr>
          <w:rFonts w:asciiTheme="majorHAnsi" w:hAnsiTheme="majorHAnsi"/>
          <w:sz w:val="22"/>
          <w:szCs w:val="22"/>
        </w:rPr>
        <w:t xml:space="preserve"> </w:t>
      </w:r>
      <w:r w:rsidR="00FE5F28">
        <w:rPr>
          <w:rFonts w:asciiTheme="majorHAnsi" w:hAnsiTheme="majorHAnsi"/>
          <w:sz w:val="22"/>
          <w:szCs w:val="22"/>
        </w:rPr>
        <w:t>An initial</w:t>
      </w:r>
      <w:r w:rsidRPr="005B73E1">
        <w:rPr>
          <w:rFonts w:asciiTheme="majorHAnsi" w:hAnsiTheme="majorHAnsi"/>
          <w:sz w:val="22"/>
          <w:szCs w:val="22"/>
        </w:rPr>
        <w:t xml:space="preserve"> meeting will seek to capture the plans of the Department and Users in supporting the Equity Policy within the upcoming season</w:t>
      </w:r>
      <w:r w:rsidR="001128FA" w:rsidRPr="005B73E1">
        <w:rPr>
          <w:rFonts w:asciiTheme="majorHAnsi" w:hAnsiTheme="majorHAnsi"/>
          <w:sz w:val="22"/>
          <w:szCs w:val="22"/>
        </w:rPr>
        <w:t>,</w:t>
      </w:r>
      <w:r w:rsidRPr="005B73E1">
        <w:rPr>
          <w:rFonts w:asciiTheme="majorHAnsi" w:hAnsiTheme="majorHAnsi"/>
          <w:sz w:val="22"/>
          <w:szCs w:val="22"/>
        </w:rPr>
        <w:t xml:space="preserve"> and </w:t>
      </w:r>
      <w:r w:rsidR="00FE5F28">
        <w:rPr>
          <w:rFonts w:asciiTheme="majorHAnsi" w:hAnsiTheme="majorHAnsi"/>
          <w:sz w:val="22"/>
          <w:szCs w:val="22"/>
        </w:rPr>
        <w:t>a conclusive</w:t>
      </w:r>
      <w:r w:rsidR="005A1DC6" w:rsidRPr="005B73E1">
        <w:rPr>
          <w:rFonts w:asciiTheme="majorHAnsi" w:hAnsiTheme="majorHAnsi"/>
          <w:sz w:val="22"/>
          <w:szCs w:val="22"/>
        </w:rPr>
        <w:t xml:space="preserve"> meeting</w:t>
      </w:r>
      <w:r w:rsidR="001128FA" w:rsidRPr="005B73E1">
        <w:rPr>
          <w:rFonts w:asciiTheme="majorHAnsi" w:hAnsiTheme="majorHAnsi"/>
          <w:sz w:val="22"/>
          <w:szCs w:val="22"/>
        </w:rPr>
        <w:t xml:space="preserve"> </w:t>
      </w:r>
      <w:r w:rsidR="00FE5F28">
        <w:rPr>
          <w:rFonts w:asciiTheme="majorHAnsi" w:hAnsiTheme="majorHAnsi"/>
          <w:sz w:val="22"/>
          <w:szCs w:val="22"/>
        </w:rPr>
        <w:t>will</w:t>
      </w:r>
      <w:r w:rsidRPr="005B73E1">
        <w:rPr>
          <w:rFonts w:asciiTheme="majorHAnsi" w:hAnsiTheme="majorHAnsi"/>
          <w:sz w:val="22"/>
          <w:szCs w:val="22"/>
        </w:rPr>
        <w:t xml:space="preserve"> </w:t>
      </w:r>
      <w:r w:rsidR="001128FA" w:rsidRPr="005B73E1">
        <w:rPr>
          <w:rFonts w:asciiTheme="majorHAnsi" w:hAnsiTheme="majorHAnsi"/>
          <w:sz w:val="22"/>
          <w:szCs w:val="22"/>
        </w:rPr>
        <w:t>summarize</w:t>
      </w:r>
      <w:r w:rsidRPr="005B73E1">
        <w:rPr>
          <w:rFonts w:asciiTheme="majorHAnsi" w:hAnsiTheme="majorHAnsi"/>
          <w:sz w:val="22"/>
          <w:szCs w:val="22"/>
        </w:rPr>
        <w:t xml:space="preserve"> progress made </w:t>
      </w:r>
      <w:r w:rsidR="001128FA" w:rsidRPr="005B73E1">
        <w:rPr>
          <w:rFonts w:asciiTheme="majorHAnsi" w:hAnsiTheme="majorHAnsi"/>
          <w:sz w:val="22"/>
          <w:szCs w:val="22"/>
        </w:rPr>
        <w:t>throughout the</w:t>
      </w:r>
      <w:r w:rsidRPr="005B73E1">
        <w:rPr>
          <w:rFonts w:asciiTheme="majorHAnsi" w:hAnsiTheme="majorHAnsi"/>
          <w:sz w:val="22"/>
          <w:szCs w:val="22"/>
        </w:rPr>
        <w:t xml:space="preserve"> season.</w:t>
      </w:r>
    </w:p>
    <w:p w14:paraId="219B27C5" w14:textId="77777777" w:rsidR="004F1505" w:rsidRPr="005B73E1" w:rsidRDefault="004F1505" w:rsidP="00177797">
      <w:pPr>
        <w:pStyle w:val="BodyText"/>
        <w:keepNext/>
        <w:keepLines/>
        <w:suppressLineNumbers/>
        <w:spacing w:before="2"/>
        <w:rPr>
          <w:rFonts w:asciiTheme="majorHAnsi" w:hAnsiTheme="majorHAnsi"/>
          <w:sz w:val="36"/>
        </w:rPr>
      </w:pPr>
    </w:p>
    <w:p w14:paraId="58517FFD" w14:textId="77777777" w:rsidR="004F1505" w:rsidRPr="005B73E1" w:rsidRDefault="00CB3B16" w:rsidP="00177797">
      <w:pPr>
        <w:pStyle w:val="Heading2"/>
        <w:keepNext/>
        <w:keepLines/>
        <w:suppressLineNumbers/>
        <w:tabs>
          <w:tab w:val="left" w:pos="1028"/>
        </w:tabs>
        <w:spacing w:before="1"/>
        <w:ind w:left="199" w:firstLine="0"/>
        <w:rPr>
          <w:rFonts w:asciiTheme="majorHAnsi" w:hAnsiTheme="majorHAnsi"/>
          <w:sz w:val="24"/>
          <w:szCs w:val="24"/>
        </w:rPr>
      </w:pPr>
      <w:bookmarkStart w:id="11" w:name="6.2_Compliance:"/>
      <w:bookmarkEnd w:id="11"/>
      <w:r w:rsidRPr="005B73E1">
        <w:rPr>
          <w:rFonts w:asciiTheme="majorHAnsi" w:hAnsiTheme="majorHAnsi"/>
          <w:sz w:val="24"/>
          <w:szCs w:val="24"/>
        </w:rPr>
        <w:t xml:space="preserve">      </w:t>
      </w:r>
      <w:r w:rsidR="00676CF0" w:rsidRPr="005B73E1">
        <w:rPr>
          <w:rFonts w:asciiTheme="majorHAnsi" w:hAnsiTheme="majorHAnsi"/>
          <w:sz w:val="24"/>
          <w:szCs w:val="24"/>
        </w:rPr>
        <w:t>Compliance:</w:t>
      </w:r>
    </w:p>
    <w:p w14:paraId="49A7FB6E" w14:textId="1661C0FD" w:rsidR="004F1505" w:rsidRPr="005B73E1" w:rsidRDefault="00676CF0" w:rsidP="00177797">
      <w:pPr>
        <w:pStyle w:val="BodyText"/>
        <w:keepNext/>
        <w:keepLines/>
        <w:suppressLineNumbers/>
        <w:spacing w:before="159"/>
        <w:ind w:left="560" w:right="259"/>
        <w:rPr>
          <w:rFonts w:asciiTheme="majorHAnsi" w:hAnsiTheme="majorHAnsi"/>
          <w:sz w:val="22"/>
          <w:szCs w:val="22"/>
        </w:rPr>
      </w:pPr>
      <w:r w:rsidRPr="005B73E1">
        <w:rPr>
          <w:rFonts w:asciiTheme="majorHAnsi" w:hAnsiTheme="majorHAnsi"/>
          <w:sz w:val="22"/>
          <w:szCs w:val="22"/>
        </w:rPr>
        <w:t xml:space="preserve">This policy and subsequent updates will be communicated to Users through the Department. Efforts will be made to ensure that all Users who utilize public recreational spaces have a full understanding of </w:t>
      </w:r>
      <w:r w:rsidR="001128FA" w:rsidRPr="005B73E1">
        <w:rPr>
          <w:rFonts w:asciiTheme="majorHAnsi" w:hAnsiTheme="majorHAnsi"/>
          <w:sz w:val="22"/>
          <w:szCs w:val="22"/>
        </w:rPr>
        <w:t>any penalties which may result from non-compliance</w:t>
      </w:r>
      <w:r w:rsidRPr="005B73E1">
        <w:rPr>
          <w:rFonts w:asciiTheme="majorHAnsi" w:hAnsiTheme="majorHAnsi"/>
          <w:sz w:val="22"/>
          <w:szCs w:val="22"/>
        </w:rPr>
        <w:t xml:space="preserve"> with the Equity Policy and subsequent implementation plans. Non-compliance will be </w:t>
      </w:r>
      <w:r w:rsidR="001128FA" w:rsidRPr="005B73E1">
        <w:rPr>
          <w:rFonts w:asciiTheme="majorHAnsi" w:hAnsiTheme="majorHAnsi"/>
          <w:sz w:val="22"/>
          <w:szCs w:val="22"/>
        </w:rPr>
        <w:t>addressed</w:t>
      </w:r>
      <w:r w:rsidRPr="005B73E1">
        <w:rPr>
          <w:rFonts w:asciiTheme="majorHAnsi" w:hAnsiTheme="majorHAnsi"/>
          <w:sz w:val="22"/>
          <w:szCs w:val="22"/>
        </w:rPr>
        <w:t xml:space="preserve"> promptly, and efforts will be made to work with the User(s) to rectify the situation. Continued non-compliance </w:t>
      </w:r>
      <w:r w:rsidR="001128FA" w:rsidRPr="005B73E1">
        <w:rPr>
          <w:rFonts w:asciiTheme="majorHAnsi" w:hAnsiTheme="majorHAnsi"/>
          <w:sz w:val="22"/>
          <w:szCs w:val="22"/>
        </w:rPr>
        <w:t xml:space="preserve">with respect to </w:t>
      </w:r>
      <w:r w:rsidRPr="005B73E1">
        <w:rPr>
          <w:rFonts w:asciiTheme="majorHAnsi" w:hAnsiTheme="majorHAnsi"/>
          <w:sz w:val="22"/>
          <w:szCs w:val="22"/>
        </w:rPr>
        <w:t>the Equity Policy may result in a revocation of allocated public recreational</w:t>
      </w:r>
      <w:r w:rsidRPr="005B73E1">
        <w:rPr>
          <w:rFonts w:asciiTheme="majorHAnsi" w:hAnsiTheme="majorHAnsi"/>
          <w:spacing w:val="-1"/>
          <w:sz w:val="22"/>
          <w:szCs w:val="22"/>
        </w:rPr>
        <w:t xml:space="preserve"> </w:t>
      </w:r>
      <w:r w:rsidRPr="005B73E1">
        <w:rPr>
          <w:rFonts w:asciiTheme="majorHAnsi" w:hAnsiTheme="majorHAnsi"/>
          <w:sz w:val="22"/>
          <w:szCs w:val="22"/>
        </w:rPr>
        <w:t>spaces.</w:t>
      </w:r>
    </w:p>
    <w:p w14:paraId="4C6581BA" w14:textId="77777777" w:rsidR="004F1505" w:rsidRPr="005B73E1" w:rsidRDefault="004F1505" w:rsidP="00177797">
      <w:pPr>
        <w:pStyle w:val="BodyText"/>
        <w:keepNext/>
        <w:keepLines/>
        <w:suppressLineNumbers/>
        <w:spacing w:before="1"/>
        <w:rPr>
          <w:rFonts w:asciiTheme="majorHAnsi" w:hAnsiTheme="majorHAnsi"/>
          <w:sz w:val="36"/>
        </w:rPr>
      </w:pPr>
    </w:p>
    <w:p w14:paraId="6D2EA372" w14:textId="77777777" w:rsidR="004F1505" w:rsidRPr="005B73E1" w:rsidRDefault="00CB3B16" w:rsidP="00177797">
      <w:pPr>
        <w:pStyle w:val="Heading2"/>
        <w:keepNext/>
        <w:keepLines/>
        <w:suppressLineNumbers/>
        <w:tabs>
          <w:tab w:val="left" w:pos="1028"/>
        </w:tabs>
        <w:ind w:left="199" w:firstLine="0"/>
        <w:rPr>
          <w:rFonts w:asciiTheme="majorHAnsi" w:hAnsiTheme="majorHAnsi"/>
          <w:sz w:val="24"/>
          <w:szCs w:val="24"/>
        </w:rPr>
      </w:pPr>
      <w:bookmarkStart w:id="12" w:name="6.3_Annual_Monitoring_and_Reporting:"/>
      <w:bookmarkEnd w:id="12"/>
      <w:r w:rsidRPr="005B73E1">
        <w:rPr>
          <w:rFonts w:asciiTheme="majorHAnsi" w:hAnsiTheme="majorHAnsi"/>
          <w:sz w:val="24"/>
          <w:szCs w:val="24"/>
        </w:rPr>
        <w:t xml:space="preserve">      </w:t>
      </w:r>
      <w:r w:rsidR="00676CF0" w:rsidRPr="005B73E1">
        <w:rPr>
          <w:rFonts w:asciiTheme="majorHAnsi" w:hAnsiTheme="majorHAnsi"/>
          <w:sz w:val="24"/>
          <w:szCs w:val="24"/>
        </w:rPr>
        <w:t>Annual Monitoring and</w:t>
      </w:r>
      <w:r w:rsidR="00676CF0" w:rsidRPr="005B73E1">
        <w:rPr>
          <w:rFonts w:asciiTheme="majorHAnsi" w:hAnsiTheme="majorHAnsi"/>
          <w:spacing w:val="-1"/>
          <w:sz w:val="24"/>
          <w:szCs w:val="24"/>
        </w:rPr>
        <w:t xml:space="preserve"> </w:t>
      </w:r>
      <w:r w:rsidR="00676CF0" w:rsidRPr="005B73E1">
        <w:rPr>
          <w:rFonts w:asciiTheme="majorHAnsi" w:hAnsiTheme="majorHAnsi"/>
          <w:sz w:val="24"/>
          <w:szCs w:val="24"/>
        </w:rPr>
        <w:t>Reporting:</w:t>
      </w:r>
    </w:p>
    <w:p w14:paraId="2DA7234B" w14:textId="59FCD892" w:rsidR="004F1505" w:rsidRPr="005B73E1" w:rsidRDefault="00676CF0" w:rsidP="00177797">
      <w:pPr>
        <w:pStyle w:val="BodyText"/>
        <w:keepNext/>
        <w:keepLines/>
        <w:suppressLineNumbers/>
        <w:spacing w:before="160"/>
        <w:ind w:left="560" w:right="215"/>
        <w:rPr>
          <w:rFonts w:asciiTheme="majorHAnsi" w:hAnsiTheme="majorHAnsi"/>
          <w:sz w:val="22"/>
          <w:szCs w:val="22"/>
        </w:rPr>
      </w:pPr>
      <w:r w:rsidRPr="005B73E1">
        <w:rPr>
          <w:rFonts w:asciiTheme="majorHAnsi" w:hAnsiTheme="majorHAnsi"/>
          <w:sz w:val="22"/>
          <w:szCs w:val="22"/>
        </w:rPr>
        <w:t xml:space="preserve">The Department will issue an annual report, which outlines initiatives </w:t>
      </w:r>
      <w:r w:rsidR="001128FA" w:rsidRPr="005B73E1">
        <w:rPr>
          <w:rFonts w:asciiTheme="majorHAnsi" w:hAnsiTheme="majorHAnsi"/>
          <w:sz w:val="22"/>
          <w:szCs w:val="22"/>
        </w:rPr>
        <w:t xml:space="preserve">taken in </w:t>
      </w:r>
      <w:r w:rsidRPr="005B73E1">
        <w:rPr>
          <w:rFonts w:asciiTheme="majorHAnsi" w:hAnsiTheme="majorHAnsi"/>
          <w:sz w:val="22"/>
          <w:szCs w:val="22"/>
        </w:rPr>
        <w:t>support</w:t>
      </w:r>
      <w:r w:rsidR="001128FA" w:rsidRPr="005B73E1">
        <w:rPr>
          <w:rFonts w:asciiTheme="majorHAnsi" w:hAnsiTheme="majorHAnsi"/>
          <w:sz w:val="22"/>
          <w:szCs w:val="22"/>
        </w:rPr>
        <w:t xml:space="preserve"> of</w:t>
      </w:r>
      <w:r w:rsidRPr="005B73E1">
        <w:rPr>
          <w:rFonts w:asciiTheme="majorHAnsi" w:hAnsiTheme="majorHAnsi"/>
          <w:sz w:val="22"/>
          <w:szCs w:val="22"/>
        </w:rPr>
        <w:t xml:space="preserve"> the Equity Policy and the progress made on each of the stated initiatives. The report will include agreed-to performance</w:t>
      </w:r>
      <w:r w:rsidRPr="005B73E1">
        <w:rPr>
          <w:rFonts w:asciiTheme="majorHAnsi" w:hAnsiTheme="majorHAnsi"/>
          <w:spacing w:val="-30"/>
          <w:sz w:val="22"/>
          <w:szCs w:val="22"/>
        </w:rPr>
        <w:t xml:space="preserve"> </w:t>
      </w:r>
      <w:r w:rsidRPr="005B73E1">
        <w:rPr>
          <w:rFonts w:asciiTheme="majorHAnsi" w:hAnsiTheme="majorHAnsi"/>
          <w:sz w:val="22"/>
          <w:szCs w:val="22"/>
        </w:rPr>
        <w:t>measures,</w:t>
      </w:r>
      <w:r w:rsidR="008438B2" w:rsidRPr="005B73E1">
        <w:rPr>
          <w:rFonts w:asciiTheme="majorHAnsi" w:hAnsiTheme="majorHAnsi"/>
          <w:sz w:val="22"/>
          <w:szCs w:val="22"/>
        </w:rPr>
        <w:t xml:space="preserve"> </w:t>
      </w:r>
      <w:r w:rsidRPr="005B73E1">
        <w:rPr>
          <w:rFonts w:asciiTheme="majorHAnsi" w:hAnsiTheme="majorHAnsi"/>
          <w:sz w:val="22"/>
          <w:szCs w:val="22"/>
        </w:rPr>
        <w:t>which will compare progress from year to year. A summary report will be provided to Council, the Users, and to the general public.</w:t>
      </w:r>
    </w:p>
    <w:p w14:paraId="0001B6F0" w14:textId="77777777" w:rsidR="00A33539" w:rsidRDefault="00A33539">
      <w:pPr>
        <w:pStyle w:val="BodyText"/>
        <w:spacing w:before="77" w:line="360" w:lineRule="auto"/>
        <w:ind w:left="560" w:right="790"/>
        <w:rPr>
          <w:rFonts w:asciiTheme="majorHAnsi" w:hAnsiTheme="majorHAnsi"/>
        </w:rPr>
      </w:pPr>
    </w:p>
    <w:p w14:paraId="41D1C9EF" w14:textId="77777777" w:rsidR="00A33539" w:rsidRDefault="00A33539" w:rsidP="00177797">
      <w:pPr>
        <w:pStyle w:val="BodyText"/>
        <w:spacing w:before="77" w:line="360" w:lineRule="auto"/>
        <w:ind w:right="790"/>
        <w:rPr>
          <w:rFonts w:asciiTheme="majorHAnsi" w:hAnsiTheme="majorHAnsi"/>
        </w:rPr>
      </w:pPr>
    </w:p>
    <w:p w14:paraId="22C9658B" w14:textId="77777777" w:rsidR="002B22B2" w:rsidRDefault="002B22B2" w:rsidP="005E32BA">
      <w:pPr>
        <w:spacing w:before="121"/>
        <w:ind w:right="-32"/>
        <w:rPr>
          <w:rFonts w:asciiTheme="majorHAnsi" w:hAnsiTheme="majorHAnsi"/>
          <w:sz w:val="32"/>
          <w:szCs w:val="32"/>
        </w:rPr>
      </w:pPr>
    </w:p>
    <w:p w14:paraId="0EFA0E2F" w14:textId="0F089EA7" w:rsidR="005E32BA" w:rsidRPr="004C4D35" w:rsidRDefault="005E32BA" w:rsidP="005E32BA">
      <w:pPr>
        <w:spacing w:before="121"/>
        <w:ind w:right="-32"/>
        <w:rPr>
          <w:rFonts w:asciiTheme="majorHAnsi" w:hAnsiTheme="majorHAnsi"/>
          <w:sz w:val="32"/>
          <w:szCs w:val="32"/>
        </w:rPr>
      </w:pPr>
      <w:r w:rsidRPr="004C4D35">
        <w:rPr>
          <w:rFonts w:asciiTheme="majorHAnsi" w:hAnsiTheme="majorHAnsi"/>
          <w:sz w:val="32"/>
          <w:szCs w:val="32"/>
        </w:rPr>
        <w:lastRenderedPageBreak/>
        <w:t xml:space="preserve">Equity in the Allocation of Public Recreation Spaces </w:t>
      </w:r>
      <w:r w:rsidR="002B22B2">
        <w:rPr>
          <w:rFonts w:asciiTheme="majorHAnsi" w:hAnsiTheme="majorHAnsi"/>
          <w:sz w:val="32"/>
          <w:szCs w:val="32"/>
        </w:rPr>
        <w:t xml:space="preserve">for Those Who Identify </w:t>
      </w:r>
      <w:r w:rsidR="00A909BB">
        <w:rPr>
          <w:rFonts w:asciiTheme="majorHAnsi" w:hAnsiTheme="majorHAnsi"/>
          <w:sz w:val="32"/>
          <w:szCs w:val="32"/>
        </w:rPr>
        <w:t>as</w:t>
      </w:r>
      <w:r w:rsidR="002B22B2">
        <w:rPr>
          <w:rFonts w:asciiTheme="majorHAnsi" w:hAnsiTheme="majorHAnsi"/>
          <w:sz w:val="32"/>
          <w:szCs w:val="32"/>
        </w:rPr>
        <w:t xml:space="preserve"> Women or Girls</w:t>
      </w:r>
    </w:p>
    <w:p w14:paraId="29FEC93D" w14:textId="77777777" w:rsidR="005E32BA" w:rsidRDefault="005E32BA" w:rsidP="005E32BA">
      <w:pPr>
        <w:rPr>
          <w:rFonts w:ascii="Cambria" w:hAnsi="Cambria"/>
          <w:sz w:val="24"/>
          <w:szCs w:val="24"/>
        </w:rPr>
      </w:pPr>
      <w:r>
        <w:rPr>
          <w:rFonts w:ascii="Cambria" w:hAnsi="Cambria"/>
          <w:sz w:val="24"/>
          <w:szCs w:val="24"/>
        </w:rPr>
        <w:t>RELEVANT RESOURCES &amp; SAMPLE POLICIES</w:t>
      </w:r>
    </w:p>
    <w:p w14:paraId="6A9D77EC" w14:textId="6144E0B1" w:rsidR="00994194" w:rsidRDefault="006065C6" w:rsidP="0054121D">
      <w:pPr>
        <w:pStyle w:val="BodyText"/>
        <w:spacing w:before="2"/>
        <w:rPr>
          <w:rFonts w:ascii="Cambria" w:hAnsi="Cambria"/>
        </w:rPr>
      </w:pPr>
      <w:r>
        <w:br/>
      </w:r>
    </w:p>
    <w:p w14:paraId="2E7AEA6D" w14:textId="0A2939DD" w:rsidR="0054121D" w:rsidRPr="00A909BB" w:rsidRDefault="0054121D">
      <w:pPr>
        <w:pStyle w:val="BodyText"/>
        <w:spacing w:before="2"/>
        <w:rPr>
          <w:rStyle w:val="Hyperlink"/>
          <w:rFonts w:ascii="Cambria" w:hAnsi="Cambria"/>
          <w:sz w:val="22"/>
          <w:szCs w:val="22"/>
        </w:rPr>
      </w:pPr>
      <w:r w:rsidRPr="00A909BB">
        <w:rPr>
          <w:rFonts w:ascii="Cambria" w:hAnsi="Cambria"/>
          <w:sz w:val="22"/>
          <w:szCs w:val="22"/>
        </w:rPr>
        <w:t xml:space="preserve">Canadian Women &amp; Sport, Gender Equity:  </w:t>
      </w:r>
      <w:hyperlink r:id="rId11" w:history="1">
        <w:r w:rsidRPr="00A909BB">
          <w:rPr>
            <w:rStyle w:val="Hyperlink"/>
            <w:rFonts w:ascii="Cambria" w:hAnsi="Cambria"/>
            <w:sz w:val="22"/>
            <w:szCs w:val="22"/>
          </w:rPr>
          <w:t>https://womenandsport.ca/gender-equity/</w:t>
        </w:r>
      </w:hyperlink>
    </w:p>
    <w:p w14:paraId="3C801317" w14:textId="77777777" w:rsidR="002C7706" w:rsidRPr="00A909BB" w:rsidRDefault="002C7706">
      <w:pPr>
        <w:pStyle w:val="BodyText"/>
        <w:spacing w:before="2"/>
        <w:rPr>
          <w:rStyle w:val="Hyperlink"/>
          <w:rFonts w:ascii="Cambria" w:hAnsi="Cambria"/>
          <w:sz w:val="22"/>
          <w:szCs w:val="22"/>
        </w:rPr>
      </w:pPr>
    </w:p>
    <w:p w14:paraId="18693BBD" w14:textId="77777777" w:rsidR="002C7706" w:rsidRPr="00A909BB" w:rsidRDefault="002C7706">
      <w:pPr>
        <w:pStyle w:val="BodyText"/>
        <w:spacing w:before="2"/>
        <w:rPr>
          <w:rFonts w:ascii="Cambria" w:hAnsi="Cambria"/>
          <w:bCs/>
          <w:sz w:val="22"/>
          <w:szCs w:val="22"/>
          <w:lang w:val="en-CA"/>
        </w:rPr>
      </w:pPr>
      <w:r w:rsidRPr="00A909BB">
        <w:rPr>
          <w:rFonts w:ascii="Cambria" w:hAnsi="Cambria"/>
          <w:sz w:val="22"/>
          <w:szCs w:val="22"/>
        </w:rPr>
        <w:t xml:space="preserve">Canadian Women &amp; Sport, </w:t>
      </w:r>
      <w:r w:rsidRPr="00A909BB">
        <w:rPr>
          <w:rFonts w:ascii="Cambria" w:hAnsi="Cambria"/>
          <w:bCs/>
          <w:sz w:val="22"/>
          <w:szCs w:val="22"/>
          <w:lang w:val="en-CA"/>
        </w:rPr>
        <w:t xml:space="preserve">Gender Equity LENS:  </w:t>
      </w:r>
      <w:hyperlink r:id="rId12" w:history="1">
        <w:r w:rsidRPr="00A909BB">
          <w:rPr>
            <w:rStyle w:val="Hyperlink"/>
            <w:rFonts w:ascii="Cambria" w:hAnsi="Cambria"/>
            <w:bCs/>
            <w:sz w:val="22"/>
            <w:szCs w:val="22"/>
            <w:lang w:val="en-CA"/>
          </w:rPr>
          <w:t>https://womenandsport.ca/learning-opportunities/e-learning/gender-equity-lens/</w:t>
        </w:r>
      </w:hyperlink>
    </w:p>
    <w:p w14:paraId="18258818" w14:textId="77777777" w:rsidR="002C7706" w:rsidRPr="00A909BB" w:rsidRDefault="002C7706">
      <w:pPr>
        <w:pStyle w:val="BodyText"/>
        <w:spacing w:before="2"/>
        <w:rPr>
          <w:rFonts w:ascii="Cambria" w:hAnsi="Cambria"/>
          <w:sz w:val="22"/>
          <w:szCs w:val="22"/>
        </w:rPr>
      </w:pPr>
    </w:p>
    <w:p w14:paraId="72E2D0AA" w14:textId="77777777" w:rsidR="0054121D" w:rsidRPr="00A909BB" w:rsidRDefault="0054121D">
      <w:pPr>
        <w:pStyle w:val="BodyText"/>
        <w:spacing w:before="2"/>
        <w:rPr>
          <w:rFonts w:ascii="Cambria" w:hAnsi="Cambria"/>
          <w:sz w:val="22"/>
          <w:szCs w:val="22"/>
        </w:rPr>
      </w:pPr>
      <w:r w:rsidRPr="00A909BB">
        <w:rPr>
          <w:rFonts w:ascii="Cambria" w:hAnsi="Cambria"/>
          <w:sz w:val="22"/>
          <w:szCs w:val="22"/>
        </w:rPr>
        <w:t xml:space="preserve">City of Burlington, Gender Equity in the Allocation of Recreation Spaces Policy:  </w:t>
      </w:r>
      <w:hyperlink r:id="rId13" w:history="1">
        <w:r w:rsidRPr="00A909BB">
          <w:rPr>
            <w:rStyle w:val="Hyperlink"/>
            <w:rFonts w:ascii="Cambria" w:hAnsi="Cambria"/>
            <w:sz w:val="22"/>
            <w:szCs w:val="22"/>
          </w:rPr>
          <w:t>https://www.burlington.ca/en/live-and-play/resources/Facilities/Rentals/Gender_Equity_Policy.pdf</w:t>
        </w:r>
      </w:hyperlink>
    </w:p>
    <w:p w14:paraId="026C02B2" w14:textId="77777777" w:rsidR="0054121D" w:rsidRPr="00A909BB" w:rsidRDefault="0054121D">
      <w:pPr>
        <w:pStyle w:val="BodyText"/>
        <w:spacing w:before="2"/>
        <w:rPr>
          <w:rFonts w:ascii="Cambria" w:hAnsi="Cambria"/>
          <w:sz w:val="22"/>
          <w:szCs w:val="22"/>
        </w:rPr>
      </w:pPr>
    </w:p>
    <w:p w14:paraId="04B020BD" w14:textId="77777777" w:rsidR="006065C6" w:rsidRPr="00A909BB" w:rsidRDefault="006065C6">
      <w:pPr>
        <w:pStyle w:val="BodyText"/>
        <w:spacing w:before="2"/>
        <w:rPr>
          <w:rFonts w:ascii="Cambria" w:hAnsi="Cambria"/>
          <w:sz w:val="22"/>
          <w:szCs w:val="22"/>
        </w:rPr>
      </w:pPr>
      <w:r w:rsidRPr="00A909BB">
        <w:rPr>
          <w:rFonts w:ascii="Cambria" w:hAnsi="Cambria"/>
          <w:sz w:val="22"/>
          <w:szCs w:val="22"/>
        </w:rPr>
        <w:t xml:space="preserve">City of Coquitlam, Best Practices: Gender Equity Program:  </w:t>
      </w:r>
      <w:hyperlink r:id="rId14" w:history="1">
        <w:r w:rsidRPr="00A909BB">
          <w:rPr>
            <w:rStyle w:val="Hyperlink"/>
            <w:rFonts w:ascii="Cambria" w:hAnsi="Cambria"/>
            <w:sz w:val="22"/>
            <w:szCs w:val="22"/>
          </w:rPr>
          <w:t>https://www.civicinfo.bc.ca/practices_innovations/coquitlam_gender_equity_program_2005.pdf</w:t>
        </w:r>
      </w:hyperlink>
    </w:p>
    <w:p w14:paraId="73E49D5E" w14:textId="77777777" w:rsidR="006065C6" w:rsidRPr="00A909BB" w:rsidRDefault="006065C6">
      <w:pPr>
        <w:pStyle w:val="BodyText"/>
        <w:spacing w:before="2"/>
        <w:rPr>
          <w:rFonts w:ascii="Cambria" w:hAnsi="Cambria"/>
          <w:sz w:val="22"/>
          <w:szCs w:val="22"/>
        </w:rPr>
      </w:pPr>
    </w:p>
    <w:p w14:paraId="24762483" w14:textId="77777777" w:rsidR="004F1505" w:rsidRPr="00A909BB" w:rsidRDefault="006065C6">
      <w:pPr>
        <w:pStyle w:val="BodyText"/>
        <w:spacing w:before="2"/>
        <w:rPr>
          <w:rFonts w:ascii="Cambria" w:hAnsi="Cambria"/>
          <w:sz w:val="22"/>
          <w:szCs w:val="22"/>
        </w:rPr>
      </w:pPr>
      <w:r w:rsidRPr="00A909BB">
        <w:rPr>
          <w:rFonts w:ascii="Cambria" w:hAnsi="Cambria"/>
          <w:sz w:val="22"/>
          <w:szCs w:val="22"/>
        </w:rPr>
        <w:t xml:space="preserve">City of Coquitlam, Gender Equity Policy:  </w:t>
      </w:r>
      <w:hyperlink r:id="rId15" w:history="1">
        <w:r w:rsidRPr="00A909BB">
          <w:rPr>
            <w:rStyle w:val="Hyperlink"/>
            <w:rFonts w:ascii="Cambria" w:hAnsi="Cambria"/>
            <w:sz w:val="22"/>
            <w:szCs w:val="22"/>
          </w:rPr>
          <w:t>https://www.coquitlam.ca/docs/default-source/recreation-parks-culture-documents/gender-equity-policy.pdf</w:t>
        </w:r>
      </w:hyperlink>
    </w:p>
    <w:p w14:paraId="63638C94" w14:textId="77777777" w:rsidR="006065C6" w:rsidRPr="00A909BB" w:rsidRDefault="006065C6">
      <w:pPr>
        <w:pStyle w:val="BodyText"/>
        <w:spacing w:before="2"/>
        <w:rPr>
          <w:rFonts w:ascii="Cambria" w:hAnsi="Cambria"/>
          <w:sz w:val="22"/>
          <w:szCs w:val="22"/>
        </w:rPr>
      </w:pPr>
    </w:p>
    <w:p w14:paraId="7D15058B" w14:textId="77777777" w:rsidR="0054121D" w:rsidRPr="00A909BB" w:rsidRDefault="0054121D">
      <w:pPr>
        <w:pStyle w:val="BodyText"/>
        <w:spacing w:before="2"/>
        <w:rPr>
          <w:rFonts w:ascii="Cambria" w:hAnsi="Cambria"/>
          <w:sz w:val="22"/>
          <w:szCs w:val="22"/>
        </w:rPr>
      </w:pPr>
      <w:r w:rsidRPr="00A909BB">
        <w:rPr>
          <w:rFonts w:ascii="Cambria" w:hAnsi="Cambria"/>
          <w:sz w:val="22"/>
          <w:szCs w:val="22"/>
        </w:rPr>
        <w:t xml:space="preserve">City of London, Gender Equity in Recreation Services: </w:t>
      </w:r>
    </w:p>
    <w:p w14:paraId="2A82A866" w14:textId="77777777" w:rsidR="0054121D" w:rsidRPr="00A909BB" w:rsidRDefault="00C363B0">
      <w:pPr>
        <w:pStyle w:val="BodyText"/>
        <w:spacing w:before="2"/>
        <w:rPr>
          <w:rFonts w:ascii="Cambria" w:hAnsi="Cambria"/>
          <w:sz w:val="22"/>
          <w:szCs w:val="22"/>
        </w:rPr>
      </w:pPr>
      <w:hyperlink r:id="rId16" w:history="1">
        <w:r w:rsidR="0054121D" w:rsidRPr="00A909BB">
          <w:rPr>
            <w:rStyle w:val="Hyperlink"/>
            <w:rFonts w:ascii="Cambria" w:hAnsi="Cambria"/>
            <w:sz w:val="22"/>
            <w:szCs w:val="22"/>
          </w:rPr>
          <w:t>https://www.london.ca/city-hall/city-council/AZ%20Documents/Gender%20Equity%20in%20Recreation%20Services.pdf</w:t>
        </w:r>
      </w:hyperlink>
    </w:p>
    <w:p w14:paraId="7183111E" w14:textId="77777777" w:rsidR="0054121D" w:rsidRPr="00A909BB" w:rsidRDefault="0054121D">
      <w:pPr>
        <w:pStyle w:val="BodyText"/>
        <w:spacing w:before="2"/>
        <w:rPr>
          <w:rFonts w:ascii="Cambria" w:hAnsi="Cambria"/>
          <w:sz w:val="22"/>
          <w:szCs w:val="22"/>
        </w:rPr>
      </w:pPr>
    </w:p>
    <w:p w14:paraId="4C34915A" w14:textId="77777777" w:rsidR="0054121D" w:rsidRPr="00A909BB" w:rsidRDefault="0054121D">
      <w:pPr>
        <w:pStyle w:val="BodyText"/>
        <w:spacing w:before="2"/>
        <w:rPr>
          <w:rFonts w:ascii="Cambria" w:hAnsi="Cambria"/>
          <w:sz w:val="22"/>
          <w:szCs w:val="22"/>
        </w:rPr>
      </w:pPr>
      <w:r w:rsidRPr="00A909BB">
        <w:rPr>
          <w:rFonts w:ascii="Cambria" w:hAnsi="Cambria"/>
          <w:sz w:val="22"/>
          <w:szCs w:val="22"/>
        </w:rPr>
        <w:t xml:space="preserve">City of Vaughan, Fair Play Facility Allocation Policy: </w:t>
      </w:r>
      <w:hyperlink r:id="rId17" w:history="1">
        <w:r w:rsidRPr="00A909BB">
          <w:rPr>
            <w:rStyle w:val="Hyperlink"/>
            <w:rFonts w:ascii="Cambria" w:hAnsi="Cambria"/>
            <w:sz w:val="22"/>
            <w:szCs w:val="22"/>
          </w:rPr>
          <w:t>https://www.vaughan.ca/services/recreation/General%20Documents/Facility%20Rentals/Facility%20Allocation%20Policy%20(FAP)%20Brochure.pdf</w:t>
        </w:r>
      </w:hyperlink>
      <w:r w:rsidRPr="00A909BB">
        <w:rPr>
          <w:rFonts w:ascii="Cambria" w:hAnsi="Cambria"/>
          <w:sz w:val="22"/>
          <w:szCs w:val="22"/>
        </w:rPr>
        <w:t xml:space="preserve"> </w:t>
      </w:r>
    </w:p>
    <w:p w14:paraId="6E2A595D" w14:textId="77777777" w:rsidR="004C123A" w:rsidRPr="00A909BB" w:rsidRDefault="004C123A">
      <w:pPr>
        <w:pStyle w:val="BodyText"/>
        <w:spacing w:before="2"/>
        <w:rPr>
          <w:rFonts w:ascii="Cambria" w:hAnsi="Cambria"/>
          <w:sz w:val="22"/>
          <w:szCs w:val="22"/>
        </w:rPr>
      </w:pPr>
    </w:p>
    <w:p w14:paraId="0DE9CD5A" w14:textId="77777777" w:rsidR="004C123A" w:rsidRPr="00A909BB" w:rsidRDefault="004C123A">
      <w:pPr>
        <w:pStyle w:val="BodyText"/>
        <w:spacing w:before="2"/>
        <w:rPr>
          <w:rFonts w:ascii="Cambria" w:hAnsi="Cambria"/>
          <w:sz w:val="22"/>
          <w:szCs w:val="22"/>
        </w:rPr>
      </w:pPr>
      <w:r w:rsidRPr="00A909BB">
        <w:rPr>
          <w:rFonts w:ascii="Cambria" w:hAnsi="Cambria"/>
          <w:sz w:val="22"/>
          <w:szCs w:val="22"/>
        </w:rPr>
        <w:t xml:space="preserve">Egale Canada Human Rights Trust, Glossary of Terms: </w:t>
      </w:r>
    </w:p>
    <w:p w14:paraId="69B348F5" w14:textId="5D77BF0C" w:rsidR="004C123A" w:rsidRPr="00A909BB" w:rsidRDefault="00C363B0">
      <w:pPr>
        <w:pStyle w:val="BodyText"/>
        <w:spacing w:before="2"/>
        <w:rPr>
          <w:rFonts w:ascii="Cambria" w:hAnsi="Cambria"/>
          <w:sz w:val="22"/>
          <w:szCs w:val="22"/>
        </w:rPr>
      </w:pPr>
      <w:hyperlink r:id="rId18" w:history="1">
        <w:r w:rsidR="004C123A" w:rsidRPr="00A909BB">
          <w:rPr>
            <w:rStyle w:val="Hyperlink"/>
            <w:rFonts w:ascii="Cambria" w:hAnsi="Cambria"/>
            <w:sz w:val="22"/>
            <w:szCs w:val="22"/>
          </w:rPr>
          <w:t>https://egale.ca/wp-content/uploads/2017/03/Egales-Glossary-of-Terms.pdf</w:t>
        </w:r>
      </w:hyperlink>
      <w:r w:rsidR="004C123A" w:rsidRPr="00A909BB">
        <w:rPr>
          <w:rFonts w:ascii="Cambria" w:hAnsi="Cambria"/>
          <w:sz w:val="22"/>
          <w:szCs w:val="22"/>
        </w:rPr>
        <w:br/>
      </w:r>
    </w:p>
    <w:p w14:paraId="17B90170" w14:textId="2A6CD905" w:rsidR="00A33539" w:rsidRPr="00A909BB" w:rsidRDefault="00994194">
      <w:pPr>
        <w:pStyle w:val="BodyText"/>
        <w:spacing w:before="2"/>
        <w:rPr>
          <w:rFonts w:ascii="Cambria" w:hAnsi="Cambria"/>
          <w:sz w:val="22"/>
          <w:szCs w:val="22"/>
        </w:rPr>
      </w:pPr>
      <w:r w:rsidRPr="00A909BB">
        <w:rPr>
          <w:rFonts w:ascii="Cambria" w:hAnsi="Cambria"/>
          <w:sz w:val="22"/>
          <w:szCs w:val="22"/>
        </w:rPr>
        <w:t xml:space="preserve">Government of Canada, </w:t>
      </w:r>
      <w:r w:rsidRPr="00A909BB">
        <w:rPr>
          <w:rFonts w:ascii="Cambria" w:hAnsi="Cambria"/>
          <w:i/>
          <w:sz w:val="22"/>
          <w:szCs w:val="22"/>
        </w:rPr>
        <w:t>Canadian Charter of Rights and Freedoms</w:t>
      </w:r>
      <w:r w:rsidRPr="00A909BB">
        <w:rPr>
          <w:rFonts w:ascii="Cambria" w:hAnsi="Cambria"/>
          <w:sz w:val="22"/>
          <w:szCs w:val="22"/>
        </w:rPr>
        <w:t xml:space="preserve">: </w:t>
      </w:r>
      <w:hyperlink r:id="rId19" w:history="1">
        <w:r w:rsidRPr="00A909BB">
          <w:rPr>
            <w:rStyle w:val="Hyperlink"/>
            <w:rFonts w:ascii="Cambria" w:hAnsi="Cambria"/>
            <w:sz w:val="22"/>
            <w:szCs w:val="22"/>
          </w:rPr>
          <w:t>https://laws-lois.justice.gc.ca/eng/const/page-15.html</w:t>
        </w:r>
      </w:hyperlink>
    </w:p>
    <w:p w14:paraId="2CCE4BD1" w14:textId="77777777" w:rsidR="00994194" w:rsidRPr="00A909BB" w:rsidRDefault="00994194">
      <w:pPr>
        <w:pStyle w:val="BodyText"/>
        <w:spacing w:before="2"/>
        <w:rPr>
          <w:rFonts w:ascii="Cambria" w:hAnsi="Cambria"/>
          <w:sz w:val="22"/>
          <w:szCs w:val="22"/>
        </w:rPr>
      </w:pPr>
    </w:p>
    <w:p w14:paraId="2F78F410" w14:textId="77777777" w:rsidR="00A33539" w:rsidRPr="00A909BB" w:rsidRDefault="00A33539">
      <w:pPr>
        <w:pStyle w:val="BodyText"/>
        <w:spacing w:before="2"/>
        <w:rPr>
          <w:rStyle w:val="Hyperlink"/>
          <w:rFonts w:ascii="Cambria" w:hAnsi="Cambria"/>
          <w:sz w:val="22"/>
          <w:szCs w:val="22"/>
        </w:rPr>
      </w:pPr>
      <w:r w:rsidRPr="00A909BB">
        <w:rPr>
          <w:rFonts w:ascii="Cambria" w:hAnsi="Cambria"/>
          <w:sz w:val="22"/>
          <w:szCs w:val="22"/>
        </w:rPr>
        <w:t xml:space="preserve">Government of Canada, Introduction to GBA+:  </w:t>
      </w:r>
      <w:hyperlink r:id="rId20" w:history="1">
        <w:r w:rsidRPr="00A909BB">
          <w:rPr>
            <w:rStyle w:val="Hyperlink"/>
            <w:rFonts w:ascii="Cambria" w:hAnsi="Cambria"/>
            <w:sz w:val="22"/>
            <w:szCs w:val="22"/>
          </w:rPr>
          <w:t>https://cfc-swc.gc.ca/gba-acs/course-cours/eng/mod00/mod00_01_01.html</w:t>
        </w:r>
      </w:hyperlink>
    </w:p>
    <w:p w14:paraId="1EC08F60" w14:textId="77777777" w:rsidR="00994194" w:rsidRPr="00A909BB" w:rsidRDefault="00994194">
      <w:pPr>
        <w:pStyle w:val="BodyText"/>
        <w:spacing w:before="2"/>
        <w:rPr>
          <w:rStyle w:val="Hyperlink"/>
          <w:rFonts w:ascii="Cambria" w:hAnsi="Cambria"/>
          <w:sz w:val="22"/>
          <w:szCs w:val="22"/>
        </w:rPr>
      </w:pPr>
    </w:p>
    <w:p w14:paraId="7B823623" w14:textId="77777777" w:rsidR="00994194" w:rsidRPr="00A909BB" w:rsidRDefault="00994194">
      <w:pPr>
        <w:pStyle w:val="BodyText"/>
        <w:spacing w:before="2"/>
        <w:rPr>
          <w:rFonts w:ascii="Cambria" w:hAnsi="Cambria"/>
          <w:sz w:val="22"/>
          <w:szCs w:val="22"/>
        </w:rPr>
      </w:pPr>
      <w:r w:rsidRPr="00A909BB">
        <w:rPr>
          <w:rFonts w:ascii="Cambria" w:hAnsi="Cambria"/>
          <w:sz w:val="22"/>
          <w:szCs w:val="22"/>
        </w:rPr>
        <w:t xml:space="preserve">Government of New Brunswick, </w:t>
      </w:r>
      <w:r w:rsidRPr="00A909BB">
        <w:rPr>
          <w:rFonts w:ascii="Cambria" w:hAnsi="Cambria"/>
          <w:i/>
          <w:sz w:val="22"/>
          <w:szCs w:val="22"/>
        </w:rPr>
        <w:t>New Brunswick Human Rights Act</w:t>
      </w:r>
      <w:r w:rsidRPr="00A909BB">
        <w:rPr>
          <w:rFonts w:ascii="Cambria" w:hAnsi="Cambria"/>
          <w:sz w:val="22"/>
          <w:szCs w:val="22"/>
        </w:rPr>
        <w:t xml:space="preserve">: </w:t>
      </w:r>
      <w:hyperlink r:id="rId21" w:history="1">
        <w:r w:rsidRPr="00A909BB">
          <w:rPr>
            <w:rStyle w:val="Hyperlink"/>
            <w:rFonts w:ascii="Cambria" w:hAnsi="Cambria"/>
            <w:sz w:val="22"/>
            <w:szCs w:val="22"/>
          </w:rPr>
          <w:t>http://laws.gnb.ca/en/ShowPdf/cs/2011-c.171.pdf</w:t>
        </w:r>
      </w:hyperlink>
    </w:p>
    <w:p w14:paraId="4E37E380" w14:textId="77777777" w:rsidR="0054121D" w:rsidRPr="00A909BB" w:rsidRDefault="0054121D">
      <w:pPr>
        <w:pStyle w:val="BodyText"/>
        <w:spacing w:before="2"/>
        <w:rPr>
          <w:rFonts w:ascii="Cambria" w:hAnsi="Cambria"/>
          <w:sz w:val="22"/>
          <w:szCs w:val="22"/>
        </w:rPr>
      </w:pPr>
    </w:p>
    <w:p w14:paraId="511F8F99" w14:textId="77777777" w:rsidR="004E37A0" w:rsidRPr="00A909BB" w:rsidRDefault="006065C6">
      <w:pPr>
        <w:pStyle w:val="BodyText"/>
        <w:spacing w:before="2"/>
        <w:rPr>
          <w:rStyle w:val="Hyperlink"/>
          <w:rFonts w:ascii="Cambria" w:hAnsi="Cambria"/>
          <w:sz w:val="22"/>
          <w:szCs w:val="22"/>
        </w:rPr>
      </w:pPr>
      <w:r w:rsidRPr="00A909BB">
        <w:rPr>
          <w:rFonts w:ascii="Cambria" w:hAnsi="Cambria"/>
          <w:sz w:val="22"/>
          <w:szCs w:val="22"/>
        </w:rPr>
        <w:t xml:space="preserve">Halifax Regional Municipality, HRM Community Access Plan:  </w:t>
      </w:r>
      <w:hyperlink r:id="rId22" w:history="1">
        <w:r w:rsidR="004E37A0" w:rsidRPr="00A909BB">
          <w:rPr>
            <w:rStyle w:val="Hyperlink"/>
            <w:rFonts w:ascii="Cambria" w:hAnsi="Cambria"/>
            <w:sz w:val="22"/>
            <w:szCs w:val="22"/>
          </w:rPr>
          <w:t>https://www.halifax.ca/sites/default/files/documents/about-the-city/regional-community-planning/RegionalCommunityPlanning-CommunityFacilityPlan-HRMCommunityAccessPlan.pdf</w:t>
        </w:r>
      </w:hyperlink>
    </w:p>
    <w:p w14:paraId="42D4C237" w14:textId="77777777" w:rsidR="005E32BA" w:rsidRPr="00A909BB" w:rsidRDefault="005E32BA">
      <w:pPr>
        <w:pStyle w:val="BodyText"/>
        <w:spacing w:before="2"/>
        <w:rPr>
          <w:rStyle w:val="Hyperlink"/>
          <w:rFonts w:ascii="Cambria" w:hAnsi="Cambria"/>
          <w:sz w:val="22"/>
          <w:szCs w:val="22"/>
        </w:rPr>
      </w:pPr>
    </w:p>
    <w:p w14:paraId="772B8574" w14:textId="77777777" w:rsidR="005E32BA" w:rsidRPr="00A909BB" w:rsidRDefault="005E32BA">
      <w:pPr>
        <w:pStyle w:val="BodyText"/>
        <w:spacing w:before="2"/>
        <w:rPr>
          <w:rFonts w:ascii="Cambria" w:hAnsi="Cambria"/>
          <w:sz w:val="22"/>
          <w:szCs w:val="22"/>
        </w:rPr>
      </w:pPr>
      <w:r w:rsidRPr="00A909BB">
        <w:rPr>
          <w:rFonts w:ascii="Cambria" w:hAnsi="Cambria"/>
          <w:sz w:val="22"/>
          <w:szCs w:val="22"/>
        </w:rPr>
        <w:t xml:space="preserve">HCMA Architecture + Design, Designing for Inclusivity:  </w:t>
      </w:r>
      <w:hyperlink r:id="rId23" w:history="1">
        <w:r w:rsidRPr="00A909BB">
          <w:rPr>
            <w:rStyle w:val="Hyperlink"/>
            <w:rFonts w:ascii="Cambria" w:hAnsi="Cambria"/>
            <w:sz w:val="22"/>
            <w:szCs w:val="22"/>
          </w:rPr>
          <w:t>https://hcma.ca/wp-content/uploads/2018/01/HCMA_Designing-for-Inclusivity_V1-1.pdf</w:t>
        </w:r>
      </w:hyperlink>
      <w:r w:rsidRPr="00A909BB">
        <w:rPr>
          <w:rFonts w:ascii="Cambria" w:hAnsi="Cambria"/>
          <w:sz w:val="22"/>
          <w:szCs w:val="22"/>
        </w:rPr>
        <w:t xml:space="preserve"> </w:t>
      </w:r>
    </w:p>
    <w:p w14:paraId="68086CA0" w14:textId="77777777" w:rsidR="00994194" w:rsidRDefault="00994194">
      <w:pPr>
        <w:pStyle w:val="BodyText"/>
        <w:spacing w:before="2"/>
        <w:rPr>
          <w:rFonts w:ascii="Cambria" w:hAnsi="Cambria"/>
        </w:rPr>
      </w:pPr>
    </w:p>
    <w:p w14:paraId="63FDD4DF" w14:textId="77777777" w:rsidR="004E37A0" w:rsidRPr="0057354E" w:rsidRDefault="004E37A0">
      <w:pPr>
        <w:pStyle w:val="BodyText"/>
        <w:spacing w:before="2"/>
        <w:rPr>
          <w:rFonts w:asciiTheme="majorHAnsi" w:hAnsiTheme="majorHAnsi"/>
          <w:sz w:val="36"/>
        </w:rPr>
      </w:pPr>
    </w:p>
    <w:sectPr w:rsidR="004E37A0" w:rsidRPr="0057354E">
      <w:footerReference w:type="default" r:id="rId24"/>
      <w:pgSz w:w="12240" w:h="15840"/>
      <w:pgMar w:top="1360" w:right="1600" w:bottom="1260" w:left="160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07043" w14:textId="77777777" w:rsidR="00C363B0" w:rsidRDefault="00C363B0">
      <w:r>
        <w:separator/>
      </w:r>
    </w:p>
  </w:endnote>
  <w:endnote w:type="continuationSeparator" w:id="0">
    <w:p w14:paraId="31C9C3E6" w14:textId="77777777" w:rsidR="00C363B0" w:rsidRDefault="00C3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E206D" w14:textId="77777777" w:rsidR="004F1505" w:rsidRDefault="00BA241E">
    <w:pPr>
      <w:pStyle w:val="BodyText"/>
      <w:spacing w:line="14" w:lineRule="auto"/>
      <w:rPr>
        <w:sz w:val="20"/>
      </w:rPr>
    </w:pPr>
    <w:r>
      <w:rPr>
        <w:noProof/>
        <w:lang w:val="en-CA" w:eastAsia="en-CA"/>
      </w:rPr>
      <mc:AlternateContent>
        <mc:Choice Requires="wps">
          <w:drawing>
            <wp:anchor distT="0" distB="0" distL="114300" distR="114300" simplePos="0" relativeHeight="487472640" behindDoc="1" locked="0" layoutInCell="1" allowOverlap="1" wp14:anchorId="5C21F0FB" wp14:editId="1D26BA95">
              <wp:simplePos x="0" y="0"/>
              <wp:positionH relativeFrom="page">
                <wp:posOffset>5759450</wp:posOffset>
              </wp:positionH>
              <wp:positionV relativeFrom="page">
                <wp:posOffset>9443720</wp:posOffset>
              </wp:positionV>
              <wp:extent cx="93345" cy="1562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F3C9" w14:textId="77777777" w:rsidR="004F1505" w:rsidRDefault="00676CF0">
                          <w:pPr>
                            <w:spacing w:line="245" w:lineRule="exact"/>
                          </w:pPr>
                          <w:r>
                            <w:rPr>
                              <w:w w:val="99"/>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21F0FB" id="_x0000_t202" coordsize="21600,21600" o:spt="202" path="m,l,21600r21600,l21600,xe">
              <v:stroke joinstyle="miter"/>
              <v:path gradientshapeok="t" o:connecttype="rect"/>
            </v:shapetype>
            <v:shape id="Text Box 2" o:spid="_x0000_s1026" type="#_x0000_t202" style="position:absolute;margin-left:453.5pt;margin-top:743.6pt;width:7.35pt;height:12.3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B6AEAALQDAAAOAAAAZHJzL2Uyb0RvYy54bWysU9tu2zAMfR+wfxD0vjhOL9iMOEXXosOA&#10;bh3Q7gNoWY6F2aJGKbGzrx8lx1m3vhV7EWiKPDo8PF5fjX0n9pq8QVvKfLGUQluFtbHbUn5/unv3&#10;XgofwNbQodWlPGgvrzZv36wHV+gVttjVmgSDWF8MrpRtCK7IMq9a3YNfoNOWLxukHgJ/0jarCQZG&#10;77tstVxeZgNS7QiV9p6zt9Ol3CT8ptEqPDSN10F0pWRuIZ2Uziqe2WYNxZbAtUYdacArWPRgLD96&#10;grqFAGJH5gVUbxShxyYsFPYZNo1ROs3A0+TLf6Z5bMHpNAuL491JJv//YNXX/TcSpi7luRQWel7R&#10;kx6D+IijWEV1BucLLnp0XBZGTvOW06Te3aP64YXFmxbsVl8T4dBqqJldHjuzZ60Tjo8g1fAFa34G&#10;dgET0NhQH6VjMQSj85YOp81EKoqTH87Ozi+kUHyTX1yu8rS4DIq515EPnzT2IgalJN57wob9vQ+R&#10;CxRzSXzK4p3purT7zv6V4MKYSdwj3Yl4GKvxqEWF9YGnIJysxNbnoEX6JcXANiql/7kD0lJ0ny0r&#10;ET03BzQH1RyAVdxayiDFFN6EyZs7R2bbMvKktcVrVqsxaZQo68TiyJOtkSY82jh67/l3qvrzs21+&#10;AwAA//8DAFBLAwQUAAYACAAAACEA9bhXduIAAAANAQAADwAAAGRycy9kb3ducmV2LnhtbEyPzU7D&#10;MBCE70i8g7VI3KiTCJof4lQVghNSRRoOHJ3YTazG6xC7bXj7Lic47sxo9ptys9iRnfXsjUMB8SoC&#10;prFzymAv4LN5e8iA+SBRydGhFvCjPWyq25tSFspdsNbnfegZlaAvpIAhhKng3HeDttKv3KSRvIOb&#10;rQx0zj1Xs7xQuR15EkVrbqVB+jDISb8MujvuT1bA9gvrV/O9az/qQ22aJo/wfX0U4v5u2T4DC3oJ&#10;f2H4xSd0qIipdSdUno0C8iilLYGMxyxNgFEkT+IUWEvSUxxnwKuS/19RXQEAAP//AwBQSwECLQAU&#10;AAYACAAAACEAtoM4kv4AAADhAQAAEwAAAAAAAAAAAAAAAAAAAAAAW0NvbnRlbnRfVHlwZXNdLnht&#10;bFBLAQItABQABgAIAAAAIQA4/SH/1gAAAJQBAAALAAAAAAAAAAAAAAAAAC8BAABfcmVscy8ucmVs&#10;c1BLAQItABQABgAIAAAAIQD+ZTYB6AEAALQDAAAOAAAAAAAAAAAAAAAAAC4CAABkcnMvZTJvRG9j&#10;LnhtbFBLAQItABQABgAIAAAAIQD1uFd24gAAAA0BAAAPAAAAAAAAAAAAAAAAAEIEAABkcnMvZG93&#10;bnJldi54bWxQSwUGAAAAAAQABADzAAAAUQUAAAAA&#10;" filled="f" stroked="f">
              <v:textbox inset="0,0,0,0">
                <w:txbxContent>
                  <w:p w14:paraId="692AF3C9" w14:textId="77777777" w:rsidR="004F1505" w:rsidRDefault="00676CF0">
                    <w:pPr>
                      <w:spacing w:line="245" w:lineRule="exact"/>
                    </w:pPr>
                    <w:r>
                      <w:rPr>
                        <w:w w:val="99"/>
                      </w:rPr>
                      <w:t>P</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487473664" behindDoc="1" locked="0" layoutInCell="1" allowOverlap="1" wp14:anchorId="71D0A118" wp14:editId="6BC1140C">
              <wp:simplePos x="0" y="0"/>
              <wp:positionH relativeFrom="page">
                <wp:posOffset>5839460</wp:posOffset>
              </wp:positionH>
              <wp:positionV relativeFrom="page">
                <wp:posOffset>9431020</wp:posOffset>
              </wp:positionV>
              <wp:extent cx="840740"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E7CA" w14:textId="1C53F1A9" w:rsidR="004F1505" w:rsidRDefault="00676CF0">
                          <w:pPr>
                            <w:spacing w:before="12"/>
                            <w:ind w:left="20"/>
                          </w:pPr>
                          <w:r>
                            <w:t xml:space="preserve">age </w:t>
                          </w:r>
                          <w:r>
                            <w:fldChar w:fldCharType="begin"/>
                          </w:r>
                          <w:r>
                            <w:instrText xml:space="preserve"> PAGE </w:instrText>
                          </w:r>
                          <w:r>
                            <w:fldChar w:fldCharType="separate"/>
                          </w:r>
                          <w:r w:rsidR="00C32E1F">
                            <w:rPr>
                              <w:noProof/>
                            </w:rPr>
                            <w:t>1</w:t>
                          </w:r>
                          <w:r>
                            <w:fldChar w:fldCharType="end"/>
                          </w:r>
                          <w:r>
                            <w:t xml:space="preserve"> of </w:t>
                          </w:r>
                          <w:r w:rsidR="00006393">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0A118" id="_x0000_t202" coordsize="21600,21600" o:spt="202" path="m,l,21600r21600,l21600,xe">
              <v:stroke joinstyle="miter"/>
              <v:path gradientshapeok="t" o:connecttype="rect"/>
            </v:shapetype>
            <v:shape id="Text Box 1" o:spid="_x0000_s1027" type="#_x0000_t202" style="position:absolute;margin-left:459.8pt;margin-top:742.6pt;width:66.2pt;height:14.3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VYrwIAAK8FAAAOAAAAZHJzL2Uyb0RvYy54bWysVG1vmzAQ/j5p/8Hyd8rLnARQydSGME3q&#10;XqR2P8ABE6yBzWwn0E377zubkqatJk3b+IDO9vnxPXfP3eXbsWvRkSnNpchweBFgxEQpKy72Gf5y&#10;V3gxRtpQUdFWCpbhe6bx2/XrV5dDn7JINrKtmEIAInQ69BlujOlT39dlwzqqL2TPBBzWUnXUwFLt&#10;/UrRAdC71o+CYOkPUlW9kiXTGnbz6RCvHX5ds9J8qmvNDGozDLEZ91fuv7N/f31J072ifcPLhzDo&#10;X0TRUS7g0RNUTg1FB8VfQHW8VFLL2lyUsvNlXfOSOQ7AJgyesbltaM8cF0iO7k9p0v8Ptvx4/KwQ&#10;rzIcYSRoByW6Y6NB13JEoc3O0OsUnG57cDMjbEOVHVPd38jyq0ZCbhoq9uxKKTk0jFYQnbvpn12d&#10;cLQF2Q0fZAXP0IORDmisVWdTB8lAgA5Vuj9VxoZSwmZMghWBkxKOwjhchq5yPk3ny73S5h2THbJG&#10;hhUU3oHT4402QANcZxf7lpAFb1tX/FY82QDHaQeehqv2zAbhavkjCZJtvI2JR6Ll1iNBnntXxYZ4&#10;yyJcLfI3+WaThz/tuyFJG15VTNhnZl2F5M/q9qDwSREnZWnZ8srC2ZC02u82rUJHCrou3GeLBcGf&#10;uflPw3DHwOUZpTAiwXWUeMUyXnmkIAsvWQWxF4TJdbIMSELy4imlGy7Yv1NCQ4aTRbSYtPRbboH7&#10;XnKjaccNTI6Wd6COkxNNrQK3onKlNZS3k32WChv+YyogY3OhnV6tRCexmnE3usY4tcFOVvcgYCVB&#10;YKBFmHpgNFJ9x2iACZJh/e1AFcOofS+gCey4mQ01G7vZoKKEqxk2GE3mxkxj6dArvm8AeWozIa+g&#10;UWruRGw7aooCGNgFTAXH5WGC2bFzvnZej3N2/QsAAP//AwBQSwMEFAAGAAgAAAAhADxG3tziAAAA&#10;DgEAAA8AAABkcnMvZG93bnJldi54bWxMj8FugzAQRO+V8g/WRuqtMdCCgGKiqGpPlaoSeujRYAdQ&#10;8JpiJ6F/380pve1onmZniu1iRnbWsxssCgg3ATCNrVUDdgK+6reHFJjzEpUcLWoBv9rBtlzdFTJX&#10;9oKVPu99xygEXS4F9N5POeeu7bWRbmMnjeQd7GykJzl3XM3yQuFm5FEQJNzIAelDLyf90uv2uD8Z&#10;AbtvrF6Hn4/mszpUQ11nAb4nRyHu18vuGZjXi7/BcK1P1aGkTo09oXJsFJCFWUIoGU9pHAG7IkEc&#10;0b6Grjh8TIGXBf8/o/wDAAD//wMAUEsBAi0AFAAGAAgAAAAhALaDOJL+AAAA4QEAABMAAAAAAAAA&#10;AAAAAAAAAAAAAFtDb250ZW50X1R5cGVzXS54bWxQSwECLQAUAAYACAAAACEAOP0h/9YAAACUAQAA&#10;CwAAAAAAAAAAAAAAAAAvAQAAX3JlbHMvLnJlbHNQSwECLQAUAAYACAAAACEAauZ1WK8CAACvBQAA&#10;DgAAAAAAAAAAAAAAAAAuAgAAZHJzL2Uyb0RvYy54bWxQSwECLQAUAAYACAAAACEAPEbe3OIAAAAO&#10;AQAADwAAAAAAAAAAAAAAAAAJBQAAZHJzL2Rvd25yZXYueG1sUEsFBgAAAAAEAAQA8wAAABgGAAAA&#10;AA==&#10;" filled="f" stroked="f">
              <v:textbox inset="0,0,0,0">
                <w:txbxContent>
                  <w:p w14:paraId="75B2E7CA" w14:textId="1C53F1A9" w:rsidR="004F1505" w:rsidRDefault="00676CF0">
                    <w:pPr>
                      <w:spacing w:before="12"/>
                      <w:ind w:left="20"/>
                    </w:pPr>
                    <w:r>
                      <w:t xml:space="preserve">age </w:t>
                    </w:r>
                    <w:r>
                      <w:fldChar w:fldCharType="begin"/>
                    </w:r>
                    <w:r>
                      <w:instrText xml:space="preserve"> PAGE </w:instrText>
                    </w:r>
                    <w:r>
                      <w:fldChar w:fldCharType="separate"/>
                    </w:r>
                    <w:r w:rsidR="00C32E1F">
                      <w:rPr>
                        <w:noProof/>
                      </w:rPr>
                      <w:t>1</w:t>
                    </w:r>
                    <w:r>
                      <w:fldChar w:fldCharType="end"/>
                    </w:r>
                    <w:r>
                      <w:t xml:space="preserve"> of </w:t>
                    </w:r>
                    <w:r w:rsidR="00006393">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1AFF" w14:textId="77777777" w:rsidR="00C363B0" w:rsidRDefault="00C363B0">
      <w:r>
        <w:separator/>
      </w:r>
    </w:p>
  </w:footnote>
  <w:footnote w:type="continuationSeparator" w:id="0">
    <w:p w14:paraId="20FE0320" w14:textId="77777777" w:rsidR="00C363B0" w:rsidRDefault="00C36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21CD"/>
    <w:multiLevelType w:val="multilevel"/>
    <w:tmpl w:val="EE98BF58"/>
    <w:lvl w:ilvl="0">
      <w:start w:val="5"/>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start w:val="1"/>
      <w:numFmt w:val="bullet"/>
      <w:lvlText w:val=""/>
      <w:lvlJc w:val="left"/>
      <w:pPr>
        <w:ind w:left="1640" w:hanging="360"/>
      </w:pPr>
      <w:rPr>
        <w:rFonts w:ascii="Symbol" w:hAnsi="Symbol" w:hint="default"/>
        <w:b w:val="0"/>
        <w:i w:val="0"/>
        <w:w w:val="99"/>
        <w:sz w:val="16"/>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 w15:restartNumberingAfterBreak="0">
    <w:nsid w:val="06B510C6"/>
    <w:multiLevelType w:val="hybridMultilevel"/>
    <w:tmpl w:val="5A04A6F8"/>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A9D483E"/>
    <w:multiLevelType w:val="hybridMultilevel"/>
    <w:tmpl w:val="8A30D89E"/>
    <w:lvl w:ilvl="0" w:tplc="5D109DFE">
      <w:start w:val="1"/>
      <w:numFmt w:val="bullet"/>
      <w:lvlText w:val=""/>
      <w:lvlJc w:val="left"/>
      <w:pPr>
        <w:ind w:left="720" w:hanging="360"/>
      </w:pPr>
      <w:rPr>
        <w:rFonts w:ascii="Symbol" w:hAnsi="Symbol" w:hint="default"/>
        <w:b w:val="0"/>
        <w:i w:val="0"/>
        <w:sz w:val="16"/>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046CE"/>
    <w:multiLevelType w:val="multilevel"/>
    <w:tmpl w:val="C788334C"/>
    <w:lvl w:ilvl="0">
      <w:start w:val="5"/>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numFmt w:val="bullet"/>
      <w:lvlText w:val="-"/>
      <w:lvlJc w:val="left"/>
      <w:pPr>
        <w:ind w:left="1640" w:hanging="360"/>
      </w:pPr>
      <w:rPr>
        <w:rFonts w:hint="default"/>
        <w:w w:val="99"/>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4" w15:restartNumberingAfterBreak="0">
    <w:nsid w:val="115D5B81"/>
    <w:multiLevelType w:val="multilevel"/>
    <w:tmpl w:val="47027FF2"/>
    <w:lvl w:ilvl="0">
      <w:start w:val="3"/>
      <w:numFmt w:val="decimal"/>
      <w:lvlText w:val="%1"/>
      <w:lvlJc w:val="left"/>
      <w:pPr>
        <w:ind w:left="767" w:hanging="568"/>
      </w:pPr>
      <w:rPr>
        <w:rFonts w:hint="default"/>
      </w:rPr>
    </w:lvl>
    <w:lvl w:ilvl="1">
      <w:numFmt w:val="decimal"/>
      <w:lvlText w:val="%1.%2"/>
      <w:lvlJc w:val="left"/>
      <w:pPr>
        <w:ind w:left="767" w:hanging="568"/>
      </w:pPr>
      <w:rPr>
        <w:rFonts w:ascii="Arial" w:eastAsia="Arial" w:hAnsi="Arial" w:cs="Arial" w:hint="default"/>
        <w:b/>
        <w:bCs/>
        <w:spacing w:val="-1"/>
        <w:w w:val="100"/>
        <w:sz w:val="32"/>
        <w:szCs w:val="32"/>
      </w:rPr>
    </w:lvl>
    <w:lvl w:ilvl="2">
      <w:start w:val="1"/>
      <w:numFmt w:val="bullet"/>
      <w:lvlText w:val=""/>
      <w:lvlJc w:val="left"/>
      <w:pPr>
        <w:ind w:left="1640" w:hanging="360"/>
      </w:pPr>
      <w:rPr>
        <w:rFonts w:ascii="Symbol" w:hAnsi="Symbol" w:hint="default"/>
        <w:b w:val="0"/>
        <w:i w:val="0"/>
        <w:w w:val="99"/>
        <w:sz w:val="16"/>
        <w:szCs w:val="24"/>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5" w15:restartNumberingAfterBreak="0">
    <w:nsid w:val="12B26218"/>
    <w:multiLevelType w:val="hybridMultilevel"/>
    <w:tmpl w:val="1B3C2A8E"/>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4BB6D0D"/>
    <w:multiLevelType w:val="hybridMultilevel"/>
    <w:tmpl w:val="AFF24DC2"/>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1877494B"/>
    <w:multiLevelType w:val="multilevel"/>
    <w:tmpl w:val="5FE2FADC"/>
    <w:lvl w:ilvl="0">
      <w:start w:val="6"/>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numFmt w:val="bullet"/>
      <w:lvlText w:val="•"/>
      <w:lvlJc w:val="left"/>
      <w:pPr>
        <w:ind w:left="2416" w:hanging="568"/>
      </w:pPr>
      <w:rPr>
        <w:rFonts w:hint="default"/>
      </w:rPr>
    </w:lvl>
    <w:lvl w:ilvl="3">
      <w:numFmt w:val="bullet"/>
      <w:lvlText w:val="•"/>
      <w:lvlJc w:val="left"/>
      <w:pPr>
        <w:ind w:left="3244" w:hanging="568"/>
      </w:pPr>
      <w:rPr>
        <w:rFonts w:hint="default"/>
      </w:rPr>
    </w:lvl>
    <w:lvl w:ilvl="4">
      <w:numFmt w:val="bullet"/>
      <w:lvlText w:val="•"/>
      <w:lvlJc w:val="left"/>
      <w:pPr>
        <w:ind w:left="4072" w:hanging="568"/>
      </w:pPr>
      <w:rPr>
        <w:rFonts w:hint="default"/>
      </w:rPr>
    </w:lvl>
    <w:lvl w:ilvl="5">
      <w:numFmt w:val="bullet"/>
      <w:lvlText w:val="•"/>
      <w:lvlJc w:val="left"/>
      <w:pPr>
        <w:ind w:left="4900" w:hanging="568"/>
      </w:pPr>
      <w:rPr>
        <w:rFonts w:hint="default"/>
      </w:rPr>
    </w:lvl>
    <w:lvl w:ilvl="6">
      <w:numFmt w:val="bullet"/>
      <w:lvlText w:val="•"/>
      <w:lvlJc w:val="left"/>
      <w:pPr>
        <w:ind w:left="5728" w:hanging="568"/>
      </w:pPr>
      <w:rPr>
        <w:rFonts w:hint="default"/>
      </w:rPr>
    </w:lvl>
    <w:lvl w:ilvl="7">
      <w:numFmt w:val="bullet"/>
      <w:lvlText w:val="•"/>
      <w:lvlJc w:val="left"/>
      <w:pPr>
        <w:ind w:left="6556" w:hanging="568"/>
      </w:pPr>
      <w:rPr>
        <w:rFonts w:hint="default"/>
      </w:rPr>
    </w:lvl>
    <w:lvl w:ilvl="8">
      <w:numFmt w:val="bullet"/>
      <w:lvlText w:val="•"/>
      <w:lvlJc w:val="left"/>
      <w:pPr>
        <w:ind w:left="7384" w:hanging="568"/>
      </w:pPr>
      <w:rPr>
        <w:rFonts w:hint="default"/>
      </w:rPr>
    </w:lvl>
  </w:abstractNum>
  <w:abstractNum w:abstractNumId="8" w15:restartNumberingAfterBreak="0">
    <w:nsid w:val="229E381D"/>
    <w:multiLevelType w:val="multilevel"/>
    <w:tmpl w:val="47027FF2"/>
    <w:lvl w:ilvl="0">
      <w:start w:val="3"/>
      <w:numFmt w:val="decimal"/>
      <w:lvlText w:val="%1"/>
      <w:lvlJc w:val="left"/>
      <w:pPr>
        <w:ind w:left="767" w:hanging="568"/>
      </w:pPr>
      <w:rPr>
        <w:rFonts w:hint="default"/>
      </w:rPr>
    </w:lvl>
    <w:lvl w:ilvl="1">
      <w:numFmt w:val="decimal"/>
      <w:lvlText w:val="%1.%2"/>
      <w:lvlJc w:val="left"/>
      <w:pPr>
        <w:ind w:left="767" w:hanging="568"/>
      </w:pPr>
      <w:rPr>
        <w:rFonts w:ascii="Arial" w:eastAsia="Arial" w:hAnsi="Arial" w:cs="Arial" w:hint="default"/>
        <w:b/>
        <w:bCs/>
        <w:spacing w:val="-1"/>
        <w:w w:val="100"/>
        <w:sz w:val="32"/>
        <w:szCs w:val="32"/>
      </w:rPr>
    </w:lvl>
    <w:lvl w:ilvl="2">
      <w:start w:val="1"/>
      <w:numFmt w:val="bullet"/>
      <w:lvlText w:val=""/>
      <w:lvlJc w:val="left"/>
      <w:pPr>
        <w:ind w:left="1640" w:hanging="360"/>
      </w:pPr>
      <w:rPr>
        <w:rFonts w:ascii="Symbol" w:hAnsi="Symbol" w:hint="default"/>
        <w:b w:val="0"/>
        <w:i w:val="0"/>
        <w:w w:val="99"/>
        <w:sz w:val="16"/>
        <w:szCs w:val="24"/>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9" w15:restartNumberingAfterBreak="0">
    <w:nsid w:val="242B4A48"/>
    <w:multiLevelType w:val="multilevel"/>
    <w:tmpl w:val="E95AA5AA"/>
    <w:lvl w:ilvl="0">
      <w:start w:val="3"/>
      <w:numFmt w:val="decimal"/>
      <w:lvlText w:val="%1"/>
      <w:lvlJc w:val="left"/>
      <w:pPr>
        <w:ind w:left="767" w:hanging="568"/>
      </w:pPr>
      <w:rPr>
        <w:rFonts w:hint="default"/>
      </w:rPr>
    </w:lvl>
    <w:lvl w:ilvl="1">
      <w:numFmt w:val="decimal"/>
      <w:lvlText w:val="%1.%2"/>
      <w:lvlJc w:val="left"/>
      <w:pPr>
        <w:ind w:left="767" w:hanging="568"/>
      </w:pPr>
      <w:rPr>
        <w:rFonts w:ascii="Arial" w:eastAsia="Arial" w:hAnsi="Arial" w:cs="Arial" w:hint="default"/>
        <w:b/>
        <w:bCs/>
        <w:spacing w:val="-1"/>
        <w:w w:val="100"/>
        <w:sz w:val="32"/>
        <w:szCs w:val="32"/>
      </w:rPr>
    </w:lvl>
    <w:lvl w:ilvl="2">
      <w:start w:val="1"/>
      <w:numFmt w:val="bullet"/>
      <w:lvlText w:val=""/>
      <w:lvlJc w:val="left"/>
      <w:pPr>
        <w:ind w:left="1640" w:hanging="360"/>
      </w:pPr>
      <w:rPr>
        <w:rFonts w:ascii="Symbol" w:hAnsi="Symbol" w:hint="default"/>
        <w:b w:val="0"/>
        <w:i w:val="0"/>
        <w:w w:val="99"/>
        <w:sz w:val="16"/>
        <w:szCs w:val="24"/>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0" w15:restartNumberingAfterBreak="0">
    <w:nsid w:val="29333953"/>
    <w:multiLevelType w:val="hybridMultilevel"/>
    <w:tmpl w:val="B5840594"/>
    <w:lvl w:ilvl="0" w:tplc="029EB4F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3A57"/>
    <w:multiLevelType w:val="hybridMultilevel"/>
    <w:tmpl w:val="C3CCF244"/>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5D109DFE">
      <w:start w:val="1"/>
      <w:numFmt w:val="bullet"/>
      <w:lvlText w:val=""/>
      <w:lvlJc w:val="left"/>
      <w:pPr>
        <w:ind w:left="3600" w:hanging="360"/>
      </w:pPr>
      <w:rPr>
        <w:rFonts w:ascii="Symbol" w:hAnsi="Symbol" w:hint="default"/>
        <w:b w:val="0"/>
        <w:i w:val="0"/>
        <w:sz w:val="16"/>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2D89198A"/>
    <w:multiLevelType w:val="multilevel"/>
    <w:tmpl w:val="D402F6B8"/>
    <w:lvl w:ilvl="0">
      <w:start w:val="3"/>
      <w:numFmt w:val="decimal"/>
      <w:lvlText w:val="%1"/>
      <w:lvlJc w:val="left"/>
      <w:pPr>
        <w:ind w:left="767" w:hanging="568"/>
      </w:pPr>
      <w:rPr>
        <w:rFonts w:hint="default"/>
      </w:rPr>
    </w:lvl>
    <w:lvl w:ilvl="1">
      <w:start w:val="1"/>
      <w:numFmt w:val="bullet"/>
      <w:lvlText w:val=""/>
      <w:lvlJc w:val="left"/>
      <w:pPr>
        <w:ind w:left="767" w:hanging="568"/>
      </w:pPr>
      <w:rPr>
        <w:rFonts w:ascii="Symbol" w:hAnsi="Symbol" w:hint="default"/>
        <w:b w:val="0"/>
        <w:bCs/>
        <w:i w:val="0"/>
        <w:spacing w:val="-1"/>
        <w:w w:val="100"/>
        <w:sz w:val="16"/>
        <w:szCs w:val="32"/>
      </w:rPr>
    </w:lvl>
    <w:lvl w:ilvl="2">
      <w:start w:val="1"/>
      <w:numFmt w:val="bullet"/>
      <w:lvlText w:val=""/>
      <w:lvlJc w:val="left"/>
      <w:pPr>
        <w:ind w:left="1640" w:hanging="360"/>
      </w:pPr>
      <w:rPr>
        <w:rFonts w:ascii="Symbol" w:hAnsi="Symbol" w:hint="default"/>
        <w:b w:val="0"/>
        <w:i w:val="0"/>
        <w:w w:val="99"/>
        <w:sz w:val="16"/>
        <w:szCs w:val="24"/>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3" w15:restartNumberingAfterBreak="0">
    <w:nsid w:val="36B157B7"/>
    <w:multiLevelType w:val="multilevel"/>
    <w:tmpl w:val="8430B902"/>
    <w:lvl w:ilvl="0">
      <w:start w:val="1"/>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numFmt w:val="bullet"/>
      <w:lvlText w:val="•"/>
      <w:lvlJc w:val="left"/>
      <w:pPr>
        <w:ind w:left="2416" w:hanging="568"/>
      </w:pPr>
      <w:rPr>
        <w:rFonts w:hint="default"/>
      </w:rPr>
    </w:lvl>
    <w:lvl w:ilvl="3">
      <w:numFmt w:val="bullet"/>
      <w:lvlText w:val="•"/>
      <w:lvlJc w:val="left"/>
      <w:pPr>
        <w:ind w:left="3244" w:hanging="568"/>
      </w:pPr>
      <w:rPr>
        <w:rFonts w:hint="default"/>
      </w:rPr>
    </w:lvl>
    <w:lvl w:ilvl="4">
      <w:numFmt w:val="bullet"/>
      <w:lvlText w:val="•"/>
      <w:lvlJc w:val="left"/>
      <w:pPr>
        <w:ind w:left="4072" w:hanging="568"/>
      </w:pPr>
      <w:rPr>
        <w:rFonts w:hint="default"/>
      </w:rPr>
    </w:lvl>
    <w:lvl w:ilvl="5">
      <w:numFmt w:val="bullet"/>
      <w:lvlText w:val="•"/>
      <w:lvlJc w:val="left"/>
      <w:pPr>
        <w:ind w:left="4900" w:hanging="568"/>
      </w:pPr>
      <w:rPr>
        <w:rFonts w:hint="default"/>
      </w:rPr>
    </w:lvl>
    <w:lvl w:ilvl="6">
      <w:numFmt w:val="bullet"/>
      <w:lvlText w:val="•"/>
      <w:lvlJc w:val="left"/>
      <w:pPr>
        <w:ind w:left="5728" w:hanging="568"/>
      </w:pPr>
      <w:rPr>
        <w:rFonts w:hint="default"/>
      </w:rPr>
    </w:lvl>
    <w:lvl w:ilvl="7">
      <w:numFmt w:val="bullet"/>
      <w:lvlText w:val="•"/>
      <w:lvlJc w:val="left"/>
      <w:pPr>
        <w:ind w:left="6556" w:hanging="568"/>
      </w:pPr>
      <w:rPr>
        <w:rFonts w:hint="default"/>
      </w:rPr>
    </w:lvl>
    <w:lvl w:ilvl="8">
      <w:numFmt w:val="bullet"/>
      <w:lvlText w:val="•"/>
      <w:lvlJc w:val="left"/>
      <w:pPr>
        <w:ind w:left="7384" w:hanging="568"/>
      </w:pPr>
      <w:rPr>
        <w:rFonts w:hint="default"/>
      </w:rPr>
    </w:lvl>
  </w:abstractNum>
  <w:abstractNum w:abstractNumId="14" w15:restartNumberingAfterBreak="0">
    <w:nsid w:val="371C7E89"/>
    <w:multiLevelType w:val="multilevel"/>
    <w:tmpl w:val="598E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B30DF"/>
    <w:multiLevelType w:val="multilevel"/>
    <w:tmpl w:val="18C6B46C"/>
    <w:lvl w:ilvl="0">
      <w:start w:val="5"/>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start w:val="1"/>
      <w:numFmt w:val="bullet"/>
      <w:lvlText w:val=""/>
      <w:lvlJc w:val="left"/>
      <w:pPr>
        <w:ind w:left="1640" w:hanging="360"/>
      </w:pPr>
      <w:rPr>
        <w:rFonts w:ascii="Symbol" w:hAnsi="Symbol" w:hint="default"/>
        <w:b w:val="0"/>
        <w:i w:val="0"/>
        <w:w w:val="99"/>
        <w:sz w:val="16"/>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6" w15:restartNumberingAfterBreak="0">
    <w:nsid w:val="39E00C3D"/>
    <w:multiLevelType w:val="hybridMultilevel"/>
    <w:tmpl w:val="5CEC667C"/>
    <w:lvl w:ilvl="0" w:tplc="1009000F">
      <w:start w:val="1"/>
      <w:numFmt w:val="decimal"/>
      <w:lvlText w:val="%1."/>
      <w:lvlJc w:val="left"/>
      <w:pPr>
        <w:ind w:left="920" w:hanging="360"/>
      </w:pPr>
    </w:lvl>
    <w:lvl w:ilvl="1" w:tplc="10090019" w:tentative="1">
      <w:start w:val="1"/>
      <w:numFmt w:val="lowerLetter"/>
      <w:lvlText w:val="%2."/>
      <w:lvlJc w:val="left"/>
      <w:pPr>
        <w:ind w:left="1640" w:hanging="360"/>
      </w:pPr>
    </w:lvl>
    <w:lvl w:ilvl="2" w:tplc="1009001B" w:tentative="1">
      <w:start w:val="1"/>
      <w:numFmt w:val="lowerRoman"/>
      <w:lvlText w:val="%3."/>
      <w:lvlJc w:val="right"/>
      <w:pPr>
        <w:ind w:left="2360" w:hanging="180"/>
      </w:pPr>
    </w:lvl>
    <w:lvl w:ilvl="3" w:tplc="1009000F" w:tentative="1">
      <w:start w:val="1"/>
      <w:numFmt w:val="decimal"/>
      <w:lvlText w:val="%4."/>
      <w:lvlJc w:val="left"/>
      <w:pPr>
        <w:ind w:left="3080" w:hanging="360"/>
      </w:pPr>
    </w:lvl>
    <w:lvl w:ilvl="4" w:tplc="10090019" w:tentative="1">
      <w:start w:val="1"/>
      <w:numFmt w:val="lowerLetter"/>
      <w:lvlText w:val="%5."/>
      <w:lvlJc w:val="left"/>
      <w:pPr>
        <w:ind w:left="3800" w:hanging="360"/>
      </w:pPr>
    </w:lvl>
    <w:lvl w:ilvl="5" w:tplc="1009001B" w:tentative="1">
      <w:start w:val="1"/>
      <w:numFmt w:val="lowerRoman"/>
      <w:lvlText w:val="%6."/>
      <w:lvlJc w:val="right"/>
      <w:pPr>
        <w:ind w:left="4520" w:hanging="180"/>
      </w:pPr>
    </w:lvl>
    <w:lvl w:ilvl="6" w:tplc="1009000F" w:tentative="1">
      <w:start w:val="1"/>
      <w:numFmt w:val="decimal"/>
      <w:lvlText w:val="%7."/>
      <w:lvlJc w:val="left"/>
      <w:pPr>
        <w:ind w:left="5240" w:hanging="360"/>
      </w:pPr>
    </w:lvl>
    <w:lvl w:ilvl="7" w:tplc="10090019" w:tentative="1">
      <w:start w:val="1"/>
      <w:numFmt w:val="lowerLetter"/>
      <w:lvlText w:val="%8."/>
      <w:lvlJc w:val="left"/>
      <w:pPr>
        <w:ind w:left="5960" w:hanging="360"/>
      </w:pPr>
    </w:lvl>
    <w:lvl w:ilvl="8" w:tplc="1009001B" w:tentative="1">
      <w:start w:val="1"/>
      <w:numFmt w:val="lowerRoman"/>
      <w:lvlText w:val="%9."/>
      <w:lvlJc w:val="right"/>
      <w:pPr>
        <w:ind w:left="6680" w:hanging="180"/>
      </w:pPr>
    </w:lvl>
  </w:abstractNum>
  <w:abstractNum w:abstractNumId="17" w15:restartNumberingAfterBreak="0">
    <w:nsid w:val="3FB12738"/>
    <w:multiLevelType w:val="multilevel"/>
    <w:tmpl w:val="902EB134"/>
    <w:lvl w:ilvl="0">
      <w:start w:val="5"/>
      <w:numFmt w:val="decimal"/>
      <w:lvlText w:val="%1"/>
      <w:lvlJc w:val="left"/>
      <w:pPr>
        <w:ind w:left="767" w:hanging="568"/>
      </w:pPr>
      <w:rPr>
        <w:rFonts w:hint="default"/>
      </w:rPr>
    </w:lvl>
    <w:lvl w:ilvl="1">
      <w:numFmt w:val="decimal"/>
      <w:lvlText w:val="%1.%2"/>
      <w:lvlJc w:val="left"/>
      <w:pPr>
        <w:ind w:left="767" w:hanging="568"/>
        <w:jc w:val="right"/>
      </w:pPr>
      <w:rPr>
        <w:rFonts w:hint="default"/>
        <w:b/>
        <w:bCs/>
        <w:spacing w:val="-1"/>
        <w:w w:val="100"/>
      </w:rPr>
    </w:lvl>
    <w:lvl w:ilvl="2">
      <w:start w:val="1"/>
      <w:numFmt w:val="bullet"/>
      <w:lvlText w:val=""/>
      <w:lvlJc w:val="left"/>
      <w:pPr>
        <w:ind w:left="1640" w:hanging="360"/>
      </w:pPr>
      <w:rPr>
        <w:rFonts w:ascii="Symbol" w:hAnsi="Symbol" w:hint="default"/>
        <w:b w:val="0"/>
        <w:i w:val="0"/>
        <w:w w:val="99"/>
        <w:sz w:val="16"/>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8" w15:restartNumberingAfterBreak="0">
    <w:nsid w:val="472225C0"/>
    <w:multiLevelType w:val="multilevel"/>
    <w:tmpl w:val="1F380232"/>
    <w:lvl w:ilvl="0">
      <w:start w:val="3"/>
      <w:numFmt w:val="decimal"/>
      <w:lvlText w:val="%1"/>
      <w:lvlJc w:val="left"/>
      <w:pPr>
        <w:ind w:left="767" w:hanging="568"/>
      </w:pPr>
      <w:rPr>
        <w:rFonts w:hint="default"/>
      </w:rPr>
    </w:lvl>
    <w:lvl w:ilvl="1">
      <w:numFmt w:val="decimal"/>
      <w:lvlText w:val="%1.%2"/>
      <w:lvlJc w:val="left"/>
      <w:pPr>
        <w:ind w:left="767" w:hanging="568"/>
      </w:pPr>
      <w:rPr>
        <w:rFonts w:ascii="Arial" w:eastAsia="Arial" w:hAnsi="Arial" w:cs="Arial" w:hint="default"/>
        <w:b/>
        <w:bCs/>
        <w:spacing w:val="-1"/>
        <w:w w:val="100"/>
        <w:sz w:val="32"/>
        <w:szCs w:val="32"/>
      </w:rPr>
    </w:lvl>
    <w:lvl w:ilvl="2">
      <w:numFmt w:val="bullet"/>
      <w:lvlText w:val="-"/>
      <w:lvlJc w:val="left"/>
      <w:pPr>
        <w:ind w:left="1640" w:hanging="360"/>
      </w:pPr>
      <w:rPr>
        <w:rFonts w:ascii="Arial" w:eastAsia="Arial" w:hAnsi="Arial" w:cs="Arial" w:hint="default"/>
        <w:w w:val="99"/>
        <w:sz w:val="24"/>
        <w:szCs w:val="24"/>
      </w:rPr>
    </w:lvl>
    <w:lvl w:ilvl="3">
      <w:numFmt w:val="bullet"/>
      <w:lvlText w:val="•"/>
      <w:lvlJc w:val="left"/>
      <w:pPr>
        <w:ind w:left="3284" w:hanging="360"/>
      </w:pPr>
      <w:rPr>
        <w:rFonts w:hint="default"/>
      </w:rPr>
    </w:lvl>
    <w:lvl w:ilvl="4">
      <w:numFmt w:val="bullet"/>
      <w:lvlText w:val="•"/>
      <w:lvlJc w:val="left"/>
      <w:pPr>
        <w:ind w:left="4106" w:hanging="360"/>
      </w:pPr>
      <w:rPr>
        <w:rFonts w:hint="default"/>
      </w:rPr>
    </w:lvl>
    <w:lvl w:ilvl="5">
      <w:numFmt w:val="bullet"/>
      <w:lvlText w:val="•"/>
      <w:lvlJc w:val="left"/>
      <w:pPr>
        <w:ind w:left="4928" w:hanging="360"/>
      </w:pPr>
      <w:rPr>
        <w:rFonts w:hint="default"/>
      </w:rPr>
    </w:lvl>
    <w:lvl w:ilvl="6">
      <w:numFmt w:val="bullet"/>
      <w:lvlText w:val="•"/>
      <w:lvlJc w:val="left"/>
      <w:pPr>
        <w:ind w:left="5751" w:hanging="360"/>
      </w:pPr>
      <w:rPr>
        <w:rFonts w:hint="default"/>
      </w:rPr>
    </w:lvl>
    <w:lvl w:ilvl="7">
      <w:numFmt w:val="bullet"/>
      <w:lvlText w:val="•"/>
      <w:lvlJc w:val="left"/>
      <w:pPr>
        <w:ind w:left="6573" w:hanging="360"/>
      </w:pPr>
      <w:rPr>
        <w:rFonts w:hint="default"/>
      </w:rPr>
    </w:lvl>
    <w:lvl w:ilvl="8">
      <w:numFmt w:val="bullet"/>
      <w:lvlText w:val="•"/>
      <w:lvlJc w:val="left"/>
      <w:pPr>
        <w:ind w:left="7395" w:hanging="360"/>
      </w:pPr>
      <w:rPr>
        <w:rFonts w:hint="default"/>
      </w:rPr>
    </w:lvl>
  </w:abstractNum>
  <w:abstractNum w:abstractNumId="19" w15:restartNumberingAfterBreak="0">
    <w:nsid w:val="59376A99"/>
    <w:multiLevelType w:val="hybridMultilevel"/>
    <w:tmpl w:val="6D68C0C2"/>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6C2F22BF"/>
    <w:multiLevelType w:val="hybridMultilevel"/>
    <w:tmpl w:val="86CE2B3C"/>
    <w:lvl w:ilvl="0" w:tplc="5D109DFE">
      <w:start w:val="1"/>
      <w:numFmt w:val="bullet"/>
      <w:lvlText w:val=""/>
      <w:lvlJc w:val="left"/>
      <w:pPr>
        <w:ind w:left="720" w:hanging="360"/>
      </w:pPr>
      <w:rPr>
        <w:rFonts w:ascii="Symbol" w:hAnsi="Symbol" w:hint="default"/>
        <w:b w:val="0"/>
        <w:i w:val="0"/>
        <w:sz w:val="16"/>
      </w:rPr>
    </w:lvl>
    <w:lvl w:ilvl="1" w:tplc="10090003" w:tentative="1">
      <w:start w:val="1"/>
      <w:numFmt w:val="bullet"/>
      <w:lvlText w:val="o"/>
      <w:lvlJc w:val="left"/>
      <w:pPr>
        <w:ind w:left="1440" w:hanging="360"/>
      </w:pPr>
      <w:rPr>
        <w:rFonts w:ascii="Courier New" w:hAnsi="Courier New" w:cs="Courier New" w:hint="default"/>
      </w:rPr>
    </w:lvl>
    <w:lvl w:ilvl="2" w:tplc="5D109DFE">
      <w:start w:val="1"/>
      <w:numFmt w:val="bullet"/>
      <w:lvlText w:val=""/>
      <w:lvlJc w:val="left"/>
      <w:pPr>
        <w:ind w:left="2160" w:hanging="360"/>
      </w:pPr>
      <w:rPr>
        <w:rFonts w:ascii="Symbol" w:hAnsi="Symbol" w:hint="default"/>
        <w:b w:val="0"/>
        <w:i w:val="0"/>
        <w:sz w:val="16"/>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AB372C"/>
    <w:multiLevelType w:val="hybridMultilevel"/>
    <w:tmpl w:val="91943EB2"/>
    <w:lvl w:ilvl="0" w:tplc="8E5A91F6">
      <w:numFmt w:val="bullet"/>
      <w:lvlText w:val="-"/>
      <w:lvlJc w:val="left"/>
      <w:pPr>
        <w:ind w:left="1640" w:hanging="360"/>
      </w:pPr>
      <w:rPr>
        <w:rFonts w:ascii="Arial" w:eastAsia="Arial" w:hAnsi="Arial" w:cs="Arial" w:hint="default"/>
        <w:w w:val="99"/>
        <w:sz w:val="24"/>
        <w:szCs w:val="24"/>
      </w:rPr>
    </w:lvl>
    <w:lvl w:ilvl="1" w:tplc="1CCC04B0">
      <w:numFmt w:val="bullet"/>
      <w:lvlText w:val="•"/>
      <w:lvlJc w:val="left"/>
      <w:pPr>
        <w:ind w:left="2380" w:hanging="360"/>
      </w:pPr>
      <w:rPr>
        <w:rFonts w:hint="default"/>
      </w:rPr>
    </w:lvl>
    <w:lvl w:ilvl="2" w:tplc="17D0E726">
      <w:numFmt w:val="bullet"/>
      <w:lvlText w:val="•"/>
      <w:lvlJc w:val="left"/>
      <w:pPr>
        <w:ind w:left="3120" w:hanging="360"/>
      </w:pPr>
      <w:rPr>
        <w:rFonts w:hint="default"/>
      </w:rPr>
    </w:lvl>
    <w:lvl w:ilvl="3" w:tplc="3110A238">
      <w:numFmt w:val="bullet"/>
      <w:lvlText w:val="•"/>
      <w:lvlJc w:val="left"/>
      <w:pPr>
        <w:ind w:left="3860" w:hanging="360"/>
      </w:pPr>
      <w:rPr>
        <w:rFonts w:hint="default"/>
      </w:rPr>
    </w:lvl>
    <w:lvl w:ilvl="4" w:tplc="CC3839D4">
      <w:numFmt w:val="bullet"/>
      <w:lvlText w:val="•"/>
      <w:lvlJc w:val="left"/>
      <w:pPr>
        <w:ind w:left="4600" w:hanging="360"/>
      </w:pPr>
      <w:rPr>
        <w:rFonts w:hint="default"/>
      </w:rPr>
    </w:lvl>
    <w:lvl w:ilvl="5" w:tplc="FAE60EE8">
      <w:numFmt w:val="bullet"/>
      <w:lvlText w:val="•"/>
      <w:lvlJc w:val="left"/>
      <w:pPr>
        <w:ind w:left="5340" w:hanging="360"/>
      </w:pPr>
      <w:rPr>
        <w:rFonts w:hint="default"/>
      </w:rPr>
    </w:lvl>
    <w:lvl w:ilvl="6" w:tplc="4CD88902">
      <w:numFmt w:val="bullet"/>
      <w:lvlText w:val="•"/>
      <w:lvlJc w:val="left"/>
      <w:pPr>
        <w:ind w:left="6080" w:hanging="360"/>
      </w:pPr>
      <w:rPr>
        <w:rFonts w:hint="default"/>
      </w:rPr>
    </w:lvl>
    <w:lvl w:ilvl="7" w:tplc="B2E44940">
      <w:numFmt w:val="bullet"/>
      <w:lvlText w:val="•"/>
      <w:lvlJc w:val="left"/>
      <w:pPr>
        <w:ind w:left="6820" w:hanging="360"/>
      </w:pPr>
      <w:rPr>
        <w:rFonts w:hint="default"/>
      </w:rPr>
    </w:lvl>
    <w:lvl w:ilvl="8" w:tplc="AC302C98">
      <w:numFmt w:val="bullet"/>
      <w:lvlText w:val="•"/>
      <w:lvlJc w:val="left"/>
      <w:pPr>
        <w:ind w:left="7560" w:hanging="360"/>
      </w:pPr>
      <w:rPr>
        <w:rFonts w:hint="default"/>
      </w:rPr>
    </w:lvl>
  </w:abstractNum>
  <w:abstractNum w:abstractNumId="22" w15:restartNumberingAfterBreak="0">
    <w:nsid w:val="7834435A"/>
    <w:multiLevelType w:val="hybridMultilevel"/>
    <w:tmpl w:val="4C223086"/>
    <w:lvl w:ilvl="0" w:tplc="5D109DFE">
      <w:start w:val="1"/>
      <w:numFmt w:val="bullet"/>
      <w:lvlText w:val=""/>
      <w:lvlJc w:val="left"/>
      <w:pPr>
        <w:ind w:left="2160" w:hanging="360"/>
      </w:pPr>
      <w:rPr>
        <w:rFonts w:ascii="Symbol" w:hAnsi="Symbol" w:hint="default"/>
        <w:b w:val="0"/>
        <w:i w:val="0"/>
        <w:sz w:val="16"/>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7"/>
  </w:num>
  <w:num w:numId="2">
    <w:abstractNumId w:val="21"/>
  </w:num>
  <w:num w:numId="3">
    <w:abstractNumId w:val="3"/>
  </w:num>
  <w:num w:numId="4">
    <w:abstractNumId w:val="18"/>
  </w:num>
  <w:num w:numId="5">
    <w:abstractNumId w:val="13"/>
  </w:num>
  <w:num w:numId="6">
    <w:abstractNumId w:val="16"/>
  </w:num>
  <w:num w:numId="7">
    <w:abstractNumId w:val="4"/>
  </w:num>
  <w:num w:numId="8">
    <w:abstractNumId w:val="8"/>
  </w:num>
  <w:num w:numId="9">
    <w:abstractNumId w:val="12"/>
  </w:num>
  <w:num w:numId="10">
    <w:abstractNumId w:val="2"/>
  </w:num>
  <w:num w:numId="11">
    <w:abstractNumId w:val="20"/>
  </w:num>
  <w:num w:numId="12">
    <w:abstractNumId w:val="19"/>
  </w:num>
  <w:num w:numId="13">
    <w:abstractNumId w:val="5"/>
  </w:num>
  <w:num w:numId="14">
    <w:abstractNumId w:val="6"/>
  </w:num>
  <w:num w:numId="15">
    <w:abstractNumId w:val="1"/>
  </w:num>
  <w:num w:numId="16">
    <w:abstractNumId w:val="22"/>
  </w:num>
  <w:num w:numId="17">
    <w:abstractNumId w:val="11"/>
  </w:num>
  <w:num w:numId="18">
    <w:abstractNumId w:val="0"/>
  </w:num>
  <w:num w:numId="19">
    <w:abstractNumId w:val="15"/>
  </w:num>
  <w:num w:numId="20">
    <w:abstractNumId w:val="17"/>
  </w:num>
  <w:num w:numId="21">
    <w:abstractNumId w:val="14"/>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05"/>
    <w:rsid w:val="00006393"/>
    <w:rsid w:val="00040864"/>
    <w:rsid w:val="000A1CF6"/>
    <w:rsid w:val="000A309F"/>
    <w:rsid w:val="000A59B4"/>
    <w:rsid w:val="000A5A2E"/>
    <w:rsid w:val="000A7AA3"/>
    <w:rsid w:val="000D5F42"/>
    <w:rsid w:val="000E38DC"/>
    <w:rsid w:val="001128FA"/>
    <w:rsid w:val="00113B91"/>
    <w:rsid w:val="00161DA0"/>
    <w:rsid w:val="00177797"/>
    <w:rsid w:val="0018448B"/>
    <w:rsid w:val="001B7BD3"/>
    <w:rsid w:val="001D352E"/>
    <w:rsid w:val="0021468E"/>
    <w:rsid w:val="0021513C"/>
    <w:rsid w:val="002173CD"/>
    <w:rsid w:val="00260BED"/>
    <w:rsid w:val="002A5C3A"/>
    <w:rsid w:val="002B22B2"/>
    <w:rsid w:val="002B6C5C"/>
    <w:rsid w:val="002C6187"/>
    <w:rsid w:val="002C7706"/>
    <w:rsid w:val="002D64CF"/>
    <w:rsid w:val="00302AB6"/>
    <w:rsid w:val="0032648C"/>
    <w:rsid w:val="00371646"/>
    <w:rsid w:val="0037396A"/>
    <w:rsid w:val="00373F3A"/>
    <w:rsid w:val="003C589C"/>
    <w:rsid w:val="003F2690"/>
    <w:rsid w:val="004126B9"/>
    <w:rsid w:val="00490C5F"/>
    <w:rsid w:val="004C123A"/>
    <w:rsid w:val="004C4D35"/>
    <w:rsid w:val="004E37A0"/>
    <w:rsid w:val="004F1505"/>
    <w:rsid w:val="004F7851"/>
    <w:rsid w:val="00504302"/>
    <w:rsid w:val="00512E70"/>
    <w:rsid w:val="0052683E"/>
    <w:rsid w:val="0054121D"/>
    <w:rsid w:val="00557220"/>
    <w:rsid w:val="0057354E"/>
    <w:rsid w:val="00576943"/>
    <w:rsid w:val="00591822"/>
    <w:rsid w:val="00591CF8"/>
    <w:rsid w:val="005A1DC6"/>
    <w:rsid w:val="005B4832"/>
    <w:rsid w:val="005B73E1"/>
    <w:rsid w:val="005E031D"/>
    <w:rsid w:val="005E32BA"/>
    <w:rsid w:val="005F29B6"/>
    <w:rsid w:val="005F6C84"/>
    <w:rsid w:val="006017AF"/>
    <w:rsid w:val="006065C6"/>
    <w:rsid w:val="006138DD"/>
    <w:rsid w:val="00635C02"/>
    <w:rsid w:val="00663AFD"/>
    <w:rsid w:val="00676CF0"/>
    <w:rsid w:val="00692FC1"/>
    <w:rsid w:val="006A2CCD"/>
    <w:rsid w:val="006A71FA"/>
    <w:rsid w:val="006D66FE"/>
    <w:rsid w:val="00710E7A"/>
    <w:rsid w:val="007648F9"/>
    <w:rsid w:val="0079109C"/>
    <w:rsid w:val="007C10CE"/>
    <w:rsid w:val="007C76F9"/>
    <w:rsid w:val="007D2A19"/>
    <w:rsid w:val="007D585E"/>
    <w:rsid w:val="007E70BC"/>
    <w:rsid w:val="00831253"/>
    <w:rsid w:val="008438B2"/>
    <w:rsid w:val="008B3352"/>
    <w:rsid w:val="008D361B"/>
    <w:rsid w:val="0090296D"/>
    <w:rsid w:val="009441A4"/>
    <w:rsid w:val="00994194"/>
    <w:rsid w:val="009A4869"/>
    <w:rsid w:val="00A33539"/>
    <w:rsid w:val="00A85DA4"/>
    <w:rsid w:val="00A909BB"/>
    <w:rsid w:val="00B30023"/>
    <w:rsid w:val="00B52DA9"/>
    <w:rsid w:val="00B8769F"/>
    <w:rsid w:val="00BA241E"/>
    <w:rsid w:val="00BE4C75"/>
    <w:rsid w:val="00BF5641"/>
    <w:rsid w:val="00C32D41"/>
    <w:rsid w:val="00C32E1F"/>
    <w:rsid w:val="00C363B0"/>
    <w:rsid w:val="00C44B06"/>
    <w:rsid w:val="00C56EF9"/>
    <w:rsid w:val="00C64D99"/>
    <w:rsid w:val="00CB3B16"/>
    <w:rsid w:val="00CB4820"/>
    <w:rsid w:val="00CC1197"/>
    <w:rsid w:val="00CF0304"/>
    <w:rsid w:val="00CF716B"/>
    <w:rsid w:val="00D27147"/>
    <w:rsid w:val="00D62601"/>
    <w:rsid w:val="00DE052D"/>
    <w:rsid w:val="00DF5FA6"/>
    <w:rsid w:val="00E04C62"/>
    <w:rsid w:val="00E302D0"/>
    <w:rsid w:val="00E41FDE"/>
    <w:rsid w:val="00E43073"/>
    <w:rsid w:val="00E54406"/>
    <w:rsid w:val="00E562A6"/>
    <w:rsid w:val="00E75480"/>
    <w:rsid w:val="00E85CD4"/>
    <w:rsid w:val="00EA430C"/>
    <w:rsid w:val="00EF4C17"/>
    <w:rsid w:val="00F12332"/>
    <w:rsid w:val="00F23C35"/>
    <w:rsid w:val="00F73A76"/>
    <w:rsid w:val="00FE17C8"/>
    <w:rsid w:val="00FE5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F7AA"/>
  <w15:docId w15:val="{45CBD72D-5035-4FE4-AC61-CF57B60D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67" w:hanging="568"/>
      <w:outlineLvl w:val="0"/>
    </w:pPr>
    <w:rPr>
      <w:b/>
      <w:bCs/>
      <w:sz w:val="32"/>
      <w:szCs w:val="32"/>
    </w:rPr>
  </w:style>
  <w:style w:type="paragraph" w:styleId="Heading2">
    <w:name w:val="heading 2"/>
    <w:basedOn w:val="Normal"/>
    <w:uiPriority w:val="1"/>
    <w:qFormat/>
    <w:pPr>
      <w:ind w:left="1387" w:hanging="468"/>
      <w:outlineLvl w:val="1"/>
    </w:pPr>
    <w:rPr>
      <w:b/>
      <w:bCs/>
      <w:i/>
      <w:sz w:val="28"/>
      <w:szCs w:val="28"/>
    </w:rPr>
  </w:style>
  <w:style w:type="paragraph" w:styleId="Heading3">
    <w:name w:val="heading 3"/>
    <w:basedOn w:val="Normal"/>
    <w:uiPriority w:val="1"/>
    <w:qFormat/>
    <w:pPr>
      <w:ind w:left="9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70BC"/>
    <w:pPr>
      <w:tabs>
        <w:tab w:val="center" w:pos="4680"/>
        <w:tab w:val="right" w:pos="9360"/>
      </w:tabs>
    </w:pPr>
  </w:style>
  <w:style w:type="character" w:customStyle="1" w:styleId="HeaderChar">
    <w:name w:val="Header Char"/>
    <w:basedOn w:val="DefaultParagraphFont"/>
    <w:link w:val="Header"/>
    <w:uiPriority w:val="99"/>
    <w:rsid w:val="007E70BC"/>
    <w:rPr>
      <w:rFonts w:ascii="Arial" w:eastAsia="Arial" w:hAnsi="Arial" w:cs="Arial"/>
    </w:rPr>
  </w:style>
  <w:style w:type="paragraph" w:styleId="Footer">
    <w:name w:val="footer"/>
    <w:basedOn w:val="Normal"/>
    <w:link w:val="FooterChar"/>
    <w:uiPriority w:val="99"/>
    <w:unhideWhenUsed/>
    <w:rsid w:val="007E70BC"/>
    <w:pPr>
      <w:tabs>
        <w:tab w:val="center" w:pos="4680"/>
        <w:tab w:val="right" w:pos="9360"/>
      </w:tabs>
    </w:pPr>
  </w:style>
  <w:style w:type="character" w:customStyle="1" w:styleId="FooterChar">
    <w:name w:val="Footer Char"/>
    <w:basedOn w:val="DefaultParagraphFont"/>
    <w:link w:val="Footer"/>
    <w:uiPriority w:val="99"/>
    <w:rsid w:val="007E70BC"/>
    <w:rPr>
      <w:rFonts w:ascii="Arial" w:eastAsia="Arial" w:hAnsi="Arial" w:cs="Arial"/>
    </w:rPr>
  </w:style>
  <w:style w:type="character" w:styleId="Hyperlink">
    <w:name w:val="Hyperlink"/>
    <w:basedOn w:val="DefaultParagraphFont"/>
    <w:uiPriority w:val="99"/>
    <w:unhideWhenUsed/>
    <w:rsid w:val="004E37A0"/>
    <w:rPr>
      <w:color w:val="0000FF"/>
      <w:u w:val="single"/>
    </w:rPr>
  </w:style>
  <w:style w:type="paragraph" w:styleId="NormalWeb">
    <w:name w:val="Normal (Web)"/>
    <w:basedOn w:val="Normal"/>
    <w:uiPriority w:val="99"/>
    <w:semiHidden/>
    <w:unhideWhenUsed/>
    <w:rsid w:val="00CB3B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4869"/>
    <w:rPr>
      <w:sz w:val="16"/>
      <w:szCs w:val="16"/>
    </w:rPr>
  </w:style>
  <w:style w:type="paragraph" w:styleId="CommentText">
    <w:name w:val="annotation text"/>
    <w:basedOn w:val="Normal"/>
    <w:link w:val="CommentTextChar"/>
    <w:uiPriority w:val="99"/>
    <w:semiHidden/>
    <w:unhideWhenUsed/>
    <w:rsid w:val="009A4869"/>
    <w:rPr>
      <w:sz w:val="20"/>
      <w:szCs w:val="20"/>
    </w:rPr>
  </w:style>
  <w:style w:type="character" w:customStyle="1" w:styleId="CommentTextChar">
    <w:name w:val="Comment Text Char"/>
    <w:basedOn w:val="DefaultParagraphFont"/>
    <w:link w:val="CommentText"/>
    <w:uiPriority w:val="99"/>
    <w:semiHidden/>
    <w:rsid w:val="009A48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A4869"/>
    <w:rPr>
      <w:b/>
      <w:bCs/>
    </w:rPr>
  </w:style>
  <w:style w:type="character" w:customStyle="1" w:styleId="CommentSubjectChar">
    <w:name w:val="Comment Subject Char"/>
    <w:basedOn w:val="CommentTextChar"/>
    <w:link w:val="CommentSubject"/>
    <w:uiPriority w:val="99"/>
    <w:semiHidden/>
    <w:rsid w:val="009A4869"/>
    <w:rPr>
      <w:rFonts w:ascii="Arial" w:eastAsia="Arial" w:hAnsi="Arial" w:cs="Arial"/>
      <w:b/>
      <w:bCs/>
      <w:sz w:val="20"/>
      <w:szCs w:val="20"/>
    </w:rPr>
  </w:style>
  <w:style w:type="paragraph" w:styleId="BalloonText">
    <w:name w:val="Balloon Text"/>
    <w:basedOn w:val="Normal"/>
    <w:link w:val="BalloonTextChar"/>
    <w:uiPriority w:val="99"/>
    <w:semiHidden/>
    <w:unhideWhenUsed/>
    <w:rsid w:val="009A4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69"/>
    <w:rPr>
      <w:rFonts w:ascii="Segoe UI" w:eastAsia="Arial" w:hAnsi="Segoe UI" w:cs="Segoe UI"/>
      <w:sz w:val="18"/>
      <w:szCs w:val="18"/>
    </w:rPr>
  </w:style>
  <w:style w:type="character" w:styleId="FollowedHyperlink">
    <w:name w:val="FollowedHyperlink"/>
    <w:basedOn w:val="DefaultParagraphFont"/>
    <w:uiPriority w:val="99"/>
    <w:semiHidden/>
    <w:unhideWhenUsed/>
    <w:rsid w:val="002173CD"/>
    <w:rPr>
      <w:color w:val="800080" w:themeColor="followedHyperlink"/>
      <w:u w:val="single"/>
    </w:rPr>
  </w:style>
  <w:style w:type="paragraph" w:styleId="Revision">
    <w:name w:val="Revision"/>
    <w:hidden/>
    <w:uiPriority w:val="99"/>
    <w:semiHidden/>
    <w:rsid w:val="00E562A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6204">
      <w:bodyDiv w:val="1"/>
      <w:marLeft w:val="0"/>
      <w:marRight w:val="0"/>
      <w:marTop w:val="0"/>
      <w:marBottom w:val="0"/>
      <w:divBdr>
        <w:top w:val="none" w:sz="0" w:space="0" w:color="auto"/>
        <w:left w:val="none" w:sz="0" w:space="0" w:color="auto"/>
        <w:bottom w:val="none" w:sz="0" w:space="0" w:color="auto"/>
        <w:right w:val="none" w:sz="0" w:space="0" w:color="auto"/>
      </w:divBdr>
    </w:div>
    <w:div w:id="165367557">
      <w:bodyDiv w:val="1"/>
      <w:marLeft w:val="0"/>
      <w:marRight w:val="0"/>
      <w:marTop w:val="0"/>
      <w:marBottom w:val="0"/>
      <w:divBdr>
        <w:top w:val="none" w:sz="0" w:space="0" w:color="auto"/>
        <w:left w:val="none" w:sz="0" w:space="0" w:color="auto"/>
        <w:bottom w:val="none" w:sz="0" w:space="0" w:color="auto"/>
        <w:right w:val="none" w:sz="0" w:space="0" w:color="auto"/>
      </w:divBdr>
    </w:div>
    <w:div w:id="301540236">
      <w:bodyDiv w:val="1"/>
      <w:marLeft w:val="0"/>
      <w:marRight w:val="0"/>
      <w:marTop w:val="0"/>
      <w:marBottom w:val="0"/>
      <w:divBdr>
        <w:top w:val="none" w:sz="0" w:space="0" w:color="auto"/>
        <w:left w:val="none" w:sz="0" w:space="0" w:color="auto"/>
        <w:bottom w:val="none" w:sz="0" w:space="0" w:color="auto"/>
        <w:right w:val="none" w:sz="0" w:space="0" w:color="auto"/>
      </w:divBdr>
    </w:div>
    <w:div w:id="472187076">
      <w:bodyDiv w:val="1"/>
      <w:marLeft w:val="0"/>
      <w:marRight w:val="0"/>
      <w:marTop w:val="0"/>
      <w:marBottom w:val="0"/>
      <w:divBdr>
        <w:top w:val="none" w:sz="0" w:space="0" w:color="auto"/>
        <w:left w:val="none" w:sz="0" w:space="0" w:color="auto"/>
        <w:bottom w:val="none" w:sz="0" w:space="0" w:color="auto"/>
        <w:right w:val="none" w:sz="0" w:space="0" w:color="auto"/>
      </w:divBdr>
    </w:div>
    <w:div w:id="657807218">
      <w:bodyDiv w:val="1"/>
      <w:marLeft w:val="0"/>
      <w:marRight w:val="0"/>
      <w:marTop w:val="0"/>
      <w:marBottom w:val="0"/>
      <w:divBdr>
        <w:top w:val="none" w:sz="0" w:space="0" w:color="auto"/>
        <w:left w:val="none" w:sz="0" w:space="0" w:color="auto"/>
        <w:bottom w:val="none" w:sz="0" w:space="0" w:color="auto"/>
        <w:right w:val="none" w:sz="0" w:space="0" w:color="auto"/>
      </w:divBdr>
    </w:div>
    <w:div w:id="718893663">
      <w:bodyDiv w:val="1"/>
      <w:marLeft w:val="0"/>
      <w:marRight w:val="0"/>
      <w:marTop w:val="0"/>
      <w:marBottom w:val="0"/>
      <w:divBdr>
        <w:top w:val="none" w:sz="0" w:space="0" w:color="auto"/>
        <w:left w:val="none" w:sz="0" w:space="0" w:color="auto"/>
        <w:bottom w:val="none" w:sz="0" w:space="0" w:color="auto"/>
        <w:right w:val="none" w:sz="0" w:space="0" w:color="auto"/>
      </w:divBdr>
    </w:div>
    <w:div w:id="915242057">
      <w:bodyDiv w:val="1"/>
      <w:marLeft w:val="0"/>
      <w:marRight w:val="0"/>
      <w:marTop w:val="0"/>
      <w:marBottom w:val="0"/>
      <w:divBdr>
        <w:top w:val="none" w:sz="0" w:space="0" w:color="auto"/>
        <w:left w:val="none" w:sz="0" w:space="0" w:color="auto"/>
        <w:bottom w:val="none" w:sz="0" w:space="0" w:color="auto"/>
        <w:right w:val="none" w:sz="0" w:space="0" w:color="auto"/>
      </w:divBdr>
    </w:div>
    <w:div w:id="1314333450">
      <w:bodyDiv w:val="1"/>
      <w:marLeft w:val="0"/>
      <w:marRight w:val="0"/>
      <w:marTop w:val="0"/>
      <w:marBottom w:val="0"/>
      <w:divBdr>
        <w:top w:val="none" w:sz="0" w:space="0" w:color="auto"/>
        <w:left w:val="none" w:sz="0" w:space="0" w:color="auto"/>
        <w:bottom w:val="none" w:sz="0" w:space="0" w:color="auto"/>
        <w:right w:val="none" w:sz="0" w:space="0" w:color="auto"/>
      </w:divBdr>
    </w:div>
    <w:div w:id="1391347303">
      <w:bodyDiv w:val="1"/>
      <w:marLeft w:val="0"/>
      <w:marRight w:val="0"/>
      <w:marTop w:val="0"/>
      <w:marBottom w:val="0"/>
      <w:divBdr>
        <w:top w:val="none" w:sz="0" w:space="0" w:color="auto"/>
        <w:left w:val="none" w:sz="0" w:space="0" w:color="auto"/>
        <w:bottom w:val="none" w:sz="0" w:space="0" w:color="auto"/>
        <w:right w:val="none" w:sz="0" w:space="0" w:color="auto"/>
      </w:divBdr>
    </w:div>
    <w:div w:id="162333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menandsport.ca/gender-equity" TargetMode="External"/><Relationship Id="rId13" Type="http://schemas.openxmlformats.org/officeDocument/2006/relationships/hyperlink" Target="https://www.burlington.ca/en/live-and-play/resources/Facilities/Rentals/Gender_Equity_Policy.pdf" TargetMode="External"/><Relationship Id="rId18" Type="http://schemas.openxmlformats.org/officeDocument/2006/relationships/hyperlink" Target="https://egale.ca/wp-content/uploads/2017/03/Egales-Glossary-of-Term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aws.gnb.ca/en/ShowPdf/cs/2011-c.171.pdf" TargetMode="External"/><Relationship Id="rId7" Type="http://schemas.openxmlformats.org/officeDocument/2006/relationships/endnotes" Target="endnotes.xml"/><Relationship Id="rId12" Type="http://schemas.openxmlformats.org/officeDocument/2006/relationships/hyperlink" Target="https://womenandsport.ca/learning-opportunities/e-learning/gender-equity-lens/" TargetMode="External"/><Relationship Id="rId17" Type="http://schemas.openxmlformats.org/officeDocument/2006/relationships/hyperlink" Target="https://www.vaughan.ca/services/recreation/General%20Documents/Facility%20Rentals/Facility%20Allocation%20Policy%20(FAP)%20Brochur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ondon.ca/city-hall/city-council/AZ%20Documents/Gender%20Equity%20in%20Recreation%20Services.pdf" TargetMode="External"/><Relationship Id="rId20" Type="http://schemas.openxmlformats.org/officeDocument/2006/relationships/hyperlink" Target="https://cfc-swc.gc.ca/gba-acs/course-cours/eng/mod00/mod00_01_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menandsport.ca/gender-equi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quitlam.ca/docs/default-source/recreation-parks-culture-documents/gender-equity-policy.pdf" TargetMode="External"/><Relationship Id="rId23" Type="http://schemas.openxmlformats.org/officeDocument/2006/relationships/hyperlink" Target="https://hcma.ca/wp-content/uploads/2018/01/HCMA_Designing-for-Inclusivity_V1-1.pdf" TargetMode="External"/><Relationship Id="rId10" Type="http://schemas.openxmlformats.org/officeDocument/2006/relationships/hyperlink" Target="https://cfc-swc.gc.ca/gba-acs/course-cours/eng/mod00/mod00_01_01.html" TargetMode="External"/><Relationship Id="rId19" Type="http://schemas.openxmlformats.org/officeDocument/2006/relationships/hyperlink" Target="https://laws-lois.justice.gc.ca/eng/const/page-15.html" TargetMode="External"/><Relationship Id="rId4" Type="http://schemas.openxmlformats.org/officeDocument/2006/relationships/settings" Target="settings.xml"/><Relationship Id="rId9" Type="http://schemas.openxmlformats.org/officeDocument/2006/relationships/hyperlink" Target="https://womenandsport.ca/gender-equity" TargetMode="External"/><Relationship Id="rId14" Type="http://schemas.openxmlformats.org/officeDocument/2006/relationships/hyperlink" Target="https://www.civicinfo.bc.ca/practices_innovations/coquitlam_gender_equity_program_2005.pdf" TargetMode="External"/><Relationship Id="rId22" Type="http://schemas.openxmlformats.org/officeDocument/2006/relationships/hyperlink" Target="https://www.halifax.ca/sites/default/files/documents/about-the-city/regional-community-planning/RegionalCommunityPlanning-CommunityFacilityPlan-HRMCommunityAccess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0ED6-B272-41C0-BE42-F15117AC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Report Template</vt:lpstr>
    </vt:vector>
  </TitlesOfParts>
  <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Report Template</dc:title>
  <dc:subject>Standard Report Templates</dc:subject>
  <dc:creator>Julie Kirkelos</dc:creator>
  <cp:keywords>Reports, Templates, Committee and Council</cp:keywords>
  <cp:lastModifiedBy>Michelle DeCourcey</cp:lastModifiedBy>
  <cp:revision>2</cp:revision>
  <cp:lastPrinted>2021-02-25T15:46:00Z</cp:lastPrinted>
  <dcterms:created xsi:type="dcterms:W3CDTF">2021-10-27T12:52:00Z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2007-09-28T00:00:00Z</vt:filetime>
  </property>
  <property fmtid="{D5CDD505-2E9C-101B-9397-08002B2CF9AE}" pid="3" name="Creator">
    <vt:lpwstr>Acrobat PDFMaker 8.1 for Word</vt:lpwstr>
  </property>
  <property fmtid="{D5CDD505-2E9C-101B-9397-08002B2CF9AE}" pid="4" name="LastSaved">
    <vt:filetime>2020-08-26T00:00:00Z</vt:filetime>
  </property>
</Properties>
</file>